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4E26" w14:textId="77777777" w:rsidR="00883CB7" w:rsidRPr="008E340D" w:rsidRDefault="007C1A89" w:rsidP="004E4A51">
      <w:pPr>
        <w:jc w:val="center"/>
        <w:rPr>
          <w:rFonts w:asciiTheme="majorHAnsi" w:hAnsiTheme="majorHAnsi" w:cs="Arial"/>
          <w:b/>
          <w:bCs/>
          <w:sz w:val="36"/>
          <w:szCs w:val="36"/>
        </w:rPr>
      </w:pPr>
      <w:r>
        <w:rPr>
          <w:rFonts w:asciiTheme="majorHAnsi" w:hAnsiTheme="majorHAnsi" w:cs="Arial"/>
          <w:b/>
          <w:bCs/>
          <w:sz w:val="36"/>
          <w:szCs w:val="36"/>
        </w:rPr>
        <w:t>ELEZIONI POLITICHE 2022</w:t>
      </w:r>
    </w:p>
    <w:p w14:paraId="04CB4E27" w14:textId="77777777" w:rsidR="008E340D" w:rsidRPr="007C1A89" w:rsidRDefault="007C1A89" w:rsidP="004E4A51">
      <w:pPr>
        <w:spacing w:after="0" w:line="240" w:lineRule="auto"/>
        <w:jc w:val="center"/>
        <w:rPr>
          <w:rFonts w:cstheme="minorHAnsi"/>
          <w:b/>
          <w:bCs/>
          <w:i/>
          <w:iCs/>
          <w:sz w:val="48"/>
          <w:szCs w:val="48"/>
        </w:rPr>
      </w:pPr>
      <w:r w:rsidRPr="007C1A89">
        <w:rPr>
          <w:rFonts w:cstheme="minorHAnsi"/>
          <w:b/>
          <w:bCs/>
          <w:i/>
          <w:iCs/>
          <w:sz w:val="48"/>
          <w:szCs w:val="48"/>
        </w:rPr>
        <w:t>La CIA PUGLIA incontra le coalizioni regionali</w:t>
      </w:r>
    </w:p>
    <w:p w14:paraId="04CB4E28" w14:textId="77777777" w:rsidR="00ED2FA5" w:rsidRPr="00ED2FA5" w:rsidRDefault="00ED2FA5" w:rsidP="004E4A51">
      <w:pPr>
        <w:jc w:val="center"/>
        <w:rPr>
          <w:rFonts w:asciiTheme="majorHAnsi" w:hAnsiTheme="majorHAnsi" w:cs="Arial"/>
          <w:i/>
          <w:iCs/>
          <w:sz w:val="16"/>
          <w:szCs w:val="16"/>
        </w:rPr>
      </w:pPr>
    </w:p>
    <w:p w14:paraId="04CB4E29" w14:textId="77777777" w:rsidR="00883CB7" w:rsidRPr="004A014C" w:rsidRDefault="007C1A89" w:rsidP="004E4A51">
      <w:pPr>
        <w:jc w:val="center"/>
        <w:rPr>
          <w:rFonts w:asciiTheme="majorHAnsi" w:hAnsiTheme="majorHAnsi" w:cs="Arial"/>
          <w:i/>
          <w:iCs/>
          <w:sz w:val="36"/>
          <w:szCs w:val="36"/>
        </w:rPr>
      </w:pPr>
      <w:r>
        <w:rPr>
          <w:rFonts w:asciiTheme="majorHAnsi" w:hAnsiTheme="majorHAnsi" w:cs="Arial"/>
          <w:i/>
          <w:iCs/>
          <w:sz w:val="36"/>
          <w:szCs w:val="36"/>
        </w:rPr>
        <w:t>VENERDI’ 9 SETTEMBRE</w:t>
      </w:r>
      <w:r w:rsidRPr="004A014C">
        <w:rPr>
          <w:rFonts w:asciiTheme="majorHAnsi" w:hAnsiTheme="majorHAnsi" w:cs="Arial"/>
          <w:i/>
          <w:iCs/>
          <w:sz w:val="36"/>
          <w:szCs w:val="36"/>
        </w:rPr>
        <w:t xml:space="preserve"> </w:t>
      </w:r>
      <w:r w:rsidR="00883CB7" w:rsidRPr="004A014C">
        <w:rPr>
          <w:rFonts w:asciiTheme="majorHAnsi" w:hAnsiTheme="majorHAnsi" w:cs="Arial"/>
          <w:i/>
          <w:iCs/>
          <w:sz w:val="36"/>
          <w:szCs w:val="36"/>
        </w:rPr>
        <w:t>2022</w:t>
      </w:r>
    </w:p>
    <w:p w14:paraId="04CB4E2A" w14:textId="77777777" w:rsidR="00883CB7" w:rsidRPr="004A014C" w:rsidRDefault="00883CB7" w:rsidP="004E4A51">
      <w:pPr>
        <w:spacing w:after="0" w:line="240" w:lineRule="auto"/>
        <w:jc w:val="center"/>
        <w:rPr>
          <w:rFonts w:ascii="Arial" w:hAnsi="Arial" w:cs="Arial"/>
          <w:sz w:val="32"/>
          <w:szCs w:val="32"/>
        </w:rPr>
      </w:pPr>
      <w:r w:rsidRPr="004A014C">
        <w:rPr>
          <w:rFonts w:ascii="Arial" w:hAnsi="Arial" w:cs="Arial"/>
          <w:sz w:val="32"/>
          <w:szCs w:val="32"/>
        </w:rPr>
        <w:t>Hotel Parco dei Principi – BARI</w:t>
      </w:r>
    </w:p>
    <w:p w14:paraId="04CB4E2B" w14:textId="76B126A8" w:rsidR="00883CB7" w:rsidRPr="00D917DC" w:rsidRDefault="00A97F17" w:rsidP="004E4A51">
      <w:pPr>
        <w:spacing w:after="0" w:line="240" w:lineRule="auto"/>
        <w:jc w:val="center"/>
        <w:rPr>
          <w:rFonts w:ascii="Arial" w:hAnsi="Arial" w:cs="Arial"/>
          <w:sz w:val="24"/>
          <w:szCs w:val="24"/>
        </w:rPr>
      </w:pPr>
      <w:r>
        <w:rPr>
          <w:rFonts w:ascii="Arial" w:hAnsi="Arial" w:cs="Arial"/>
          <w:sz w:val="24"/>
          <w:szCs w:val="24"/>
        </w:rPr>
        <w:t>_________________</w:t>
      </w:r>
    </w:p>
    <w:p w14:paraId="04CB4E2C" w14:textId="0B54F862" w:rsidR="00767575" w:rsidRPr="00AF0A89" w:rsidRDefault="00883CB7" w:rsidP="006155D2">
      <w:pPr>
        <w:tabs>
          <w:tab w:val="left" w:pos="9072"/>
        </w:tabs>
        <w:spacing w:after="0" w:line="240" w:lineRule="auto"/>
        <w:jc w:val="both"/>
        <w:rPr>
          <w:rFonts w:ascii="Arial" w:hAnsi="Arial" w:cs="Arial"/>
          <w:bCs/>
          <w:sz w:val="24"/>
          <w:szCs w:val="24"/>
        </w:rPr>
      </w:pPr>
      <w:r w:rsidRPr="00AF0A89">
        <w:rPr>
          <w:rFonts w:ascii="Arial" w:hAnsi="Arial" w:cs="Arial"/>
          <w:bCs/>
          <w:sz w:val="24"/>
          <w:szCs w:val="24"/>
        </w:rPr>
        <w:t xml:space="preserve">L’agricoltura pugliese </w:t>
      </w:r>
      <w:r w:rsidR="00767575" w:rsidRPr="00AF0A89">
        <w:rPr>
          <w:rFonts w:ascii="Arial" w:hAnsi="Arial" w:cs="Arial"/>
          <w:bCs/>
          <w:sz w:val="24"/>
          <w:szCs w:val="24"/>
        </w:rPr>
        <w:t xml:space="preserve">sta attraversando una fase drammatica, </w:t>
      </w:r>
      <w:r w:rsidRPr="00AF0A89">
        <w:rPr>
          <w:rFonts w:ascii="Arial" w:hAnsi="Arial" w:cs="Arial"/>
          <w:bCs/>
          <w:sz w:val="24"/>
          <w:szCs w:val="24"/>
        </w:rPr>
        <w:t xml:space="preserve">alle prese con una </w:t>
      </w:r>
      <w:r w:rsidRPr="00AF0A89">
        <w:rPr>
          <w:rFonts w:ascii="Arial" w:hAnsi="Arial" w:cs="Arial"/>
          <w:b/>
          <w:sz w:val="24"/>
          <w:szCs w:val="24"/>
        </w:rPr>
        <w:t>crisi senza precedenti</w:t>
      </w:r>
      <w:r w:rsidRPr="00AF0A89">
        <w:rPr>
          <w:rFonts w:ascii="Arial" w:hAnsi="Arial" w:cs="Arial"/>
          <w:bCs/>
          <w:sz w:val="24"/>
          <w:szCs w:val="24"/>
        </w:rPr>
        <w:t xml:space="preserve"> che non sta risparmiando alcun comparto</w:t>
      </w:r>
      <w:r w:rsidR="00767575" w:rsidRPr="00AF0A89">
        <w:rPr>
          <w:rFonts w:ascii="Arial" w:hAnsi="Arial" w:cs="Arial"/>
          <w:bCs/>
          <w:sz w:val="24"/>
          <w:szCs w:val="24"/>
        </w:rPr>
        <w:t>,</w:t>
      </w:r>
      <w:r w:rsidR="00AC4AF7">
        <w:rPr>
          <w:rFonts w:ascii="Arial" w:hAnsi="Arial" w:cs="Arial"/>
          <w:bCs/>
          <w:sz w:val="24"/>
          <w:szCs w:val="24"/>
        </w:rPr>
        <w:t xml:space="preserve"> </w:t>
      </w:r>
      <w:r w:rsidR="00767575" w:rsidRPr="00C9275A">
        <w:rPr>
          <w:rFonts w:ascii="Arial" w:eastAsia="Times New Roman" w:hAnsi="Arial" w:cs="Arial"/>
          <w:sz w:val="24"/>
          <w:szCs w:val="24"/>
        </w:rPr>
        <w:t>con i costi di produzione che sono andati fuori controllo e con condizioni climatiche avverse che incidono negativamente sui cicli colturali e quindi sulle produzioni realizzate in campo.</w:t>
      </w:r>
    </w:p>
    <w:p w14:paraId="04CB4E2D" w14:textId="77777777" w:rsidR="0096079F" w:rsidRPr="00C9275A" w:rsidRDefault="0096079F" w:rsidP="006155D2">
      <w:pPr>
        <w:spacing w:after="0" w:line="240" w:lineRule="auto"/>
        <w:jc w:val="both"/>
        <w:rPr>
          <w:rFonts w:ascii="Arial" w:eastAsia="Times New Roman" w:hAnsi="Arial" w:cs="Arial"/>
          <w:sz w:val="24"/>
          <w:szCs w:val="24"/>
        </w:rPr>
      </w:pPr>
      <w:r w:rsidRPr="00C9275A">
        <w:rPr>
          <w:rFonts w:ascii="Arial" w:eastAsia="Times New Roman" w:hAnsi="Arial" w:cs="Arial"/>
          <w:sz w:val="24"/>
          <w:szCs w:val="24"/>
        </w:rPr>
        <w:t>Molte imprese agricole soffrono condizioni di stress di liquidità e hanno bisogno di un supporto da parte delle Istituzioni per poter superare il difficile momento ed essere pronte ad affrontare la fase della ripartenza che tutti auspicano avvenga nel più breve tempo possibile.</w:t>
      </w:r>
    </w:p>
    <w:p w14:paraId="04CB4E2E" w14:textId="77777777" w:rsidR="00883CB7" w:rsidRPr="00AF0A89" w:rsidRDefault="00883CB7" w:rsidP="006155D2">
      <w:pPr>
        <w:tabs>
          <w:tab w:val="left" w:pos="9072"/>
        </w:tabs>
        <w:spacing w:after="0" w:line="240" w:lineRule="auto"/>
        <w:jc w:val="both"/>
        <w:rPr>
          <w:rFonts w:ascii="Arial" w:hAnsi="Arial" w:cs="Arial"/>
          <w:bCs/>
          <w:sz w:val="24"/>
          <w:szCs w:val="24"/>
        </w:rPr>
      </w:pPr>
      <w:r w:rsidRPr="00AF0A89">
        <w:rPr>
          <w:rFonts w:ascii="Arial" w:hAnsi="Arial" w:cs="Arial"/>
          <w:bCs/>
          <w:sz w:val="24"/>
          <w:szCs w:val="24"/>
        </w:rPr>
        <w:t>Oltre a ciò continuano a permanere criticità ormai ataviche, strutturali ed infrastrutturali, che vanno affrontate con vigore e concretezza.</w:t>
      </w:r>
    </w:p>
    <w:p w14:paraId="04CB4E2F" w14:textId="55C97588" w:rsidR="00883CB7" w:rsidRPr="00AF0A89" w:rsidRDefault="00883CB7" w:rsidP="006155D2">
      <w:pPr>
        <w:tabs>
          <w:tab w:val="left" w:pos="9072"/>
        </w:tabs>
        <w:spacing w:after="0" w:line="240" w:lineRule="auto"/>
        <w:jc w:val="both"/>
        <w:rPr>
          <w:rFonts w:ascii="Arial" w:hAnsi="Arial" w:cs="Arial"/>
          <w:bCs/>
          <w:sz w:val="24"/>
          <w:szCs w:val="24"/>
        </w:rPr>
      </w:pPr>
      <w:r w:rsidRPr="00AF0A89">
        <w:rPr>
          <w:rFonts w:ascii="Arial" w:hAnsi="Arial" w:cs="Arial"/>
          <w:bCs/>
          <w:sz w:val="24"/>
          <w:szCs w:val="24"/>
        </w:rPr>
        <w:t xml:space="preserve">Alle emergenze quotidiane </w:t>
      </w:r>
      <w:proofErr w:type="spellStart"/>
      <w:r w:rsidRPr="00AF0A89">
        <w:rPr>
          <w:rFonts w:ascii="Arial" w:hAnsi="Arial" w:cs="Arial"/>
          <w:bCs/>
          <w:sz w:val="24"/>
          <w:szCs w:val="24"/>
        </w:rPr>
        <w:t>legate</w:t>
      </w:r>
      <w:proofErr w:type="spellEnd"/>
      <w:r w:rsidRPr="00AF0A89">
        <w:rPr>
          <w:rFonts w:ascii="Arial" w:hAnsi="Arial" w:cs="Arial"/>
          <w:bCs/>
          <w:sz w:val="24"/>
          <w:szCs w:val="24"/>
        </w:rPr>
        <w:t xml:space="preserve"> all’aumento esponenziale dei prezzi delle materie, alla fauna selvatica, alla </w:t>
      </w:r>
      <w:proofErr w:type="spellStart"/>
      <w:r w:rsidRPr="00AF0A89">
        <w:rPr>
          <w:rFonts w:ascii="Arial" w:hAnsi="Arial" w:cs="Arial"/>
          <w:bCs/>
          <w:i/>
          <w:sz w:val="24"/>
          <w:szCs w:val="24"/>
        </w:rPr>
        <w:t>Xylella</w:t>
      </w:r>
      <w:proofErr w:type="spellEnd"/>
      <w:r w:rsidRPr="00AF0A89">
        <w:rPr>
          <w:rFonts w:ascii="Arial" w:hAnsi="Arial" w:cs="Arial"/>
          <w:bCs/>
          <w:i/>
          <w:sz w:val="24"/>
          <w:szCs w:val="24"/>
        </w:rPr>
        <w:t xml:space="preserve"> fastidiosa</w:t>
      </w:r>
      <w:r w:rsidRPr="00AF0A89">
        <w:rPr>
          <w:rFonts w:ascii="Arial" w:hAnsi="Arial" w:cs="Arial"/>
          <w:bCs/>
          <w:sz w:val="24"/>
          <w:szCs w:val="24"/>
        </w:rPr>
        <w:t xml:space="preserve"> e ai cambiamenti climatici, si aggiungono le criticità legate alla necessità riequilibrare i rapporti con la GDO, di favorire sempre di più le aggregazioni, di realizzare opere di messa in sicurezza del territorio, oltre che di approvvigionamento idrico in molte zone della Puglia, e a diverse altre problematiche, oltre che alla programmazione futura relativamente ai fondi europei e nazionali.</w:t>
      </w:r>
    </w:p>
    <w:p w14:paraId="04CB4E31" w14:textId="77777777" w:rsidR="007C1A89" w:rsidRDefault="007C1A89" w:rsidP="006155D2">
      <w:pPr>
        <w:tabs>
          <w:tab w:val="left" w:pos="9072"/>
        </w:tabs>
        <w:spacing w:after="0" w:line="240"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9778"/>
      </w:tblGrid>
      <w:tr w:rsidR="007C1A89" w:rsidRPr="007C1A89" w14:paraId="04CB4E33" w14:textId="77777777" w:rsidTr="007C1A89">
        <w:tc>
          <w:tcPr>
            <w:tcW w:w="9778" w:type="dxa"/>
          </w:tcPr>
          <w:p w14:paraId="04CB4E32" w14:textId="77777777" w:rsidR="007C1A89" w:rsidRPr="007C1A89" w:rsidRDefault="007C1A89" w:rsidP="006155D2">
            <w:pPr>
              <w:shd w:val="clear" w:color="auto" w:fill="FFFFFF"/>
              <w:jc w:val="both"/>
              <w:rPr>
                <w:rFonts w:ascii="Arial" w:eastAsia="Times New Roman" w:hAnsi="Arial" w:cs="Arial"/>
                <w:b/>
                <w:color w:val="222222"/>
                <w:sz w:val="24"/>
                <w:szCs w:val="24"/>
              </w:rPr>
            </w:pPr>
            <w:r w:rsidRPr="007C1A89">
              <w:rPr>
                <w:rFonts w:ascii="Arial" w:eastAsia="Times New Roman" w:hAnsi="Arial" w:cs="Arial"/>
                <w:b/>
                <w:color w:val="222222"/>
                <w:sz w:val="24"/>
                <w:szCs w:val="24"/>
              </w:rPr>
              <w:t>LA PUGLIA AGRICOLA DEGLI ULTIMI ANNI</w:t>
            </w:r>
          </w:p>
        </w:tc>
      </w:tr>
    </w:tbl>
    <w:p w14:paraId="04CB4E34" w14:textId="77777777" w:rsidR="007C1A89" w:rsidRDefault="007C1A89" w:rsidP="006155D2">
      <w:pPr>
        <w:shd w:val="clear" w:color="auto" w:fill="FFFFFF"/>
        <w:spacing w:after="0" w:line="240" w:lineRule="auto"/>
        <w:jc w:val="both"/>
        <w:rPr>
          <w:rFonts w:ascii="Arial" w:eastAsia="Times New Roman" w:hAnsi="Arial" w:cs="Arial"/>
          <w:color w:val="222222"/>
          <w:sz w:val="24"/>
          <w:szCs w:val="24"/>
        </w:rPr>
      </w:pPr>
    </w:p>
    <w:p w14:paraId="04CB4E36" w14:textId="77777777" w:rsidR="007C1A89" w:rsidRPr="007C1A89" w:rsidRDefault="007C1A89" w:rsidP="006155D2">
      <w:pPr>
        <w:shd w:val="clear" w:color="auto" w:fill="FFFFFF"/>
        <w:spacing w:after="0" w:line="240" w:lineRule="auto"/>
        <w:jc w:val="both"/>
        <w:rPr>
          <w:rFonts w:ascii="Arial" w:eastAsia="Times New Roman" w:hAnsi="Arial" w:cs="Arial"/>
          <w:sz w:val="24"/>
          <w:szCs w:val="24"/>
        </w:rPr>
      </w:pPr>
      <w:r w:rsidRPr="007C1A89">
        <w:rPr>
          <w:rFonts w:ascii="Arial" w:eastAsia="Times New Roman" w:hAnsi="Arial" w:cs="Arial"/>
          <w:sz w:val="24"/>
          <w:szCs w:val="24"/>
        </w:rPr>
        <w:t xml:space="preserve">I </w:t>
      </w:r>
      <w:r w:rsidRPr="00D70952">
        <w:rPr>
          <w:rFonts w:ascii="Arial" w:eastAsia="Times New Roman" w:hAnsi="Arial" w:cs="Arial"/>
          <w:sz w:val="24"/>
          <w:szCs w:val="24"/>
        </w:rPr>
        <w:t>primi dati resi disponibili dall’Istat sul Settimo censimento generale dell’agricoltura</w:t>
      </w:r>
      <w:r w:rsidRPr="007C1A89">
        <w:rPr>
          <w:rFonts w:ascii="Arial" w:eastAsia="Times New Roman" w:hAnsi="Arial" w:cs="Arial"/>
          <w:sz w:val="24"/>
          <w:szCs w:val="24"/>
        </w:rPr>
        <w:t xml:space="preserve"> parlano chiaro: n</w:t>
      </w:r>
      <w:r w:rsidRPr="00D70952">
        <w:rPr>
          <w:rFonts w:ascii="Arial" w:eastAsia="Times New Roman" w:hAnsi="Arial" w:cs="Arial"/>
          <w:sz w:val="24"/>
          <w:szCs w:val="24"/>
        </w:rPr>
        <w:t xml:space="preserve">egli ultimi 10 anni, </w:t>
      </w:r>
      <w:r w:rsidRPr="000D008B">
        <w:rPr>
          <w:rFonts w:ascii="Arial" w:eastAsia="Times New Roman" w:hAnsi="Arial" w:cs="Arial"/>
          <w:b/>
          <w:bCs/>
          <w:sz w:val="24"/>
          <w:szCs w:val="24"/>
        </w:rPr>
        <w:t>il numero delle aziende agricole pugliesi è diminuito del 29,6%</w:t>
      </w:r>
      <w:r w:rsidRPr="00D70952">
        <w:rPr>
          <w:rFonts w:ascii="Arial" w:eastAsia="Times New Roman" w:hAnsi="Arial" w:cs="Arial"/>
          <w:sz w:val="24"/>
          <w:szCs w:val="24"/>
        </w:rPr>
        <w:t xml:space="preserve">: un dato che fa riflettere, e che in qualche modo è connesso a un altro elemento statistico, vale a dire l’aumento della superficie agricola media per azienda passata dai 7,9 ettari del 2010 agli 11,1 ettari attuali. </w:t>
      </w:r>
    </w:p>
    <w:p w14:paraId="04CB4E37" w14:textId="77777777" w:rsidR="007C1A89" w:rsidRPr="00D70952" w:rsidRDefault="007C1A89" w:rsidP="006155D2">
      <w:pPr>
        <w:shd w:val="clear" w:color="auto" w:fill="FFFFFF"/>
        <w:spacing w:after="0" w:line="240" w:lineRule="auto"/>
        <w:jc w:val="both"/>
        <w:rPr>
          <w:rFonts w:ascii="Times New Roman" w:eastAsia="Times New Roman" w:hAnsi="Times New Roman" w:cs="Times New Roman"/>
          <w:sz w:val="24"/>
          <w:szCs w:val="24"/>
        </w:rPr>
      </w:pPr>
      <w:r w:rsidRPr="00D70952">
        <w:rPr>
          <w:rFonts w:ascii="Arial" w:eastAsia="Times New Roman" w:hAnsi="Arial" w:cs="Arial"/>
          <w:sz w:val="24"/>
          <w:szCs w:val="24"/>
        </w:rPr>
        <w:t>La Puglia resta la regione italiana con il maggior numero di imprese nel comparto primario: sono 191.430, in Italia complessivamente ammontano a 1.133.023. A soffrire di più, nell’ultimo decennio, sono state le imprese di piccole dimensioni. Sono stati fatti alcuni importanti passi in avanti per ciò che attiene alla creazione di nuovi consorzi, Organizzazioni di Produttori e cooperative, ma bisogna insistere, perché l’aggregazione e il fare sistema sono gli strumenti più importanti per assicurare agli imprenditori agricoli le risorse indispensabili ad accrescere redditività, innovazione, competitività sui mercati, potere contrattuale nei confronti di industria e GDO.</w:t>
      </w:r>
    </w:p>
    <w:p w14:paraId="04CB4E38" w14:textId="77777777" w:rsidR="007C1A89" w:rsidRDefault="007C1A89" w:rsidP="006155D2">
      <w:pPr>
        <w:shd w:val="clear" w:color="auto" w:fill="FFFFFF"/>
        <w:spacing w:after="0" w:line="240" w:lineRule="auto"/>
        <w:jc w:val="both"/>
        <w:rPr>
          <w:rFonts w:ascii="Arial" w:eastAsia="Times New Roman" w:hAnsi="Arial" w:cs="Arial"/>
          <w:sz w:val="24"/>
          <w:szCs w:val="24"/>
        </w:rPr>
      </w:pPr>
      <w:r w:rsidRPr="007C1A89">
        <w:rPr>
          <w:rFonts w:ascii="Arial" w:eastAsia="Times New Roman" w:hAnsi="Arial" w:cs="Arial"/>
          <w:bCs/>
          <w:sz w:val="24"/>
          <w:szCs w:val="24"/>
        </w:rPr>
        <w:t>In</w:t>
      </w:r>
      <w:r w:rsidRPr="00D70952">
        <w:rPr>
          <w:rFonts w:ascii="Arial" w:eastAsia="Times New Roman" w:hAnsi="Arial" w:cs="Arial"/>
          <w:sz w:val="24"/>
          <w:szCs w:val="24"/>
        </w:rPr>
        <w:t xml:space="preserve"> generale, sul piano comparativo con le altre regioni, la Puglia ha mostrato una buona tenuta, ma gli imprenditori agricoli per andare avanti spesso hanno dovuto indebitarsi, resistere con le unghie e coi denti, fare sacrifici</w:t>
      </w:r>
      <w:r>
        <w:rPr>
          <w:rFonts w:ascii="Arial" w:eastAsia="Times New Roman" w:hAnsi="Arial" w:cs="Arial"/>
          <w:sz w:val="24"/>
          <w:szCs w:val="24"/>
        </w:rPr>
        <w:t>.</w:t>
      </w:r>
    </w:p>
    <w:p w14:paraId="04CB4E39" w14:textId="77777777" w:rsidR="007C1A89" w:rsidRPr="007C1A89" w:rsidRDefault="007C1A89" w:rsidP="006155D2">
      <w:pPr>
        <w:shd w:val="clear" w:color="auto" w:fill="FFFFFF"/>
        <w:spacing w:after="0" w:line="240" w:lineRule="auto"/>
        <w:jc w:val="both"/>
        <w:rPr>
          <w:rFonts w:ascii="Arial" w:eastAsia="Times New Roman" w:hAnsi="Arial" w:cs="Arial"/>
          <w:sz w:val="24"/>
          <w:szCs w:val="24"/>
        </w:rPr>
      </w:pPr>
    </w:p>
    <w:tbl>
      <w:tblPr>
        <w:tblStyle w:val="Grigliatabella"/>
        <w:tblW w:w="0" w:type="auto"/>
        <w:tblLook w:val="04A0" w:firstRow="1" w:lastRow="0" w:firstColumn="1" w:lastColumn="0" w:noHBand="0" w:noVBand="1"/>
      </w:tblPr>
      <w:tblGrid>
        <w:gridCol w:w="9778"/>
      </w:tblGrid>
      <w:tr w:rsidR="007C1A89" w14:paraId="04CB4E3C" w14:textId="77777777" w:rsidTr="007C1A89">
        <w:tc>
          <w:tcPr>
            <w:tcW w:w="9778" w:type="dxa"/>
          </w:tcPr>
          <w:p w14:paraId="04CB4E3B" w14:textId="63AE4AE7" w:rsidR="007C1A89" w:rsidRDefault="007C1A89" w:rsidP="006155D2">
            <w:pPr>
              <w:shd w:val="clear" w:color="auto" w:fill="FFFFFF"/>
              <w:jc w:val="both"/>
              <w:rPr>
                <w:rFonts w:ascii="Arial" w:eastAsia="Times New Roman" w:hAnsi="Arial" w:cs="Arial"/>
                <w:b/>
                <w:bCs/>
                <w:color w:val="222222"/>
                <w:sz w:val="21"/>
                <w:szCs w:val="21"/>
              </w:rPr>
            </w:pPr>
            <w:r w:rsidRPr="00D70952">
              <w:rPr>
                <w:rFonts w:ascii="Arial" w:eastAsia="Times New Roman" w:hAnsi="Arial" w:cs="Arial"/>
                <w:color w:val="222222"/>
                <w:sz w:val="24"/>
                <w:szCs w:val="24"/>
              </w:rPr>
              <w:lastRenderedPageBreak/>
              <w:t xml:space="preserve"> </w:t>
            </w:r>
            <w:r w:rsidRPr="00D70952">
              <w:rPr>
                <w:rFonts w:ascii="Arial" w:eastAsia="Times New Roman" w:hAnsi="Arial" w:cs="Arial"/>
                <w:b/>
                <w:bCs/>
                <w:color w:val="222222"/>
                <w:sz w:val="24"/>
                <w:szCs w:val="24"/>
              </w:rPr>
              <w:t>IL CONSUMO DI SUOLO</w:t>
            </w:r>
          </w:p>
        </w:tc>
      </w:tr>
    </w:tbl>
    <w:p w14:paraId="04CB4E3D" w14:textId="77777777" w:rsidR="007C1A89" w:rsidRDefault="007C1A89" w:rsidP="006155D2">
      <w:pPr>
        <w:shd w:val="clear" w:color="auto" w:fill="FFFFFF"/>
        <w:spacing w:after="0" w:line="240" w:lineRule="auto"/>
        <w:jc w:val="both"/>
        <w:rPr>
          <w:rFonts w:ascii="Arial" w:eastAsia="Times New Roman" w:hAnsi="Arial" w:cs="Arial"/>
          <w:color w:val="222222"/>
          <w:sz w:val="21"/>
          <w:szCs w:val="21"/>
        </w:rPr>
      </w:pPr>
    </w:p>
    <w:p w14:paraId="04CB4E3F" w14:textId="77777777" w:rsidR="007C1A89" w:rsidRDefault="007C1A89" w:rsidP="006155D2">
      <w:pPr>
        <w:shd w:val="clear" w:color="auto" w:fill="FFFFFF"/>
        <w:spacing w:after="0" w:line="240" w:lineRule="auto"/>
        <w:jc w:val="both"/>
        <w:rPr>
          <w:rFonts w:ascii="Arial" w:eastAsia="Times New Roman" w:hAnsi="Arial" w:cs="Arial"/>
          <w:sz w:val="24"/>
          <w:szCs w:val="24"/>
        </w:rPr>
      </w:pPr>
      <w:r w:rsidRPr="000D008B">
        <w:rPr>
          <w:rFonts w:ascii="Arial" w:eastAsia="Times New Roman" w:hAnsi="Arial" w:cs="Arial"/>
          <w:b/>
          <w:bCs/>
          <w:sz w:val="24"/>
          <w:szCs w:val="24"/>
        </w:rPr>
        <w:t>In Puglia, è diminuita del 1,8% la SAT (Superficie agricola totale),</w:t>
      </w:r>
      <w:r w:rsidRPr="00D70952">
        <w:rPr>
          <w:rFonts w:ascii="Arial" w:eastAsia="Times New Roman" w:hAnsi="Arial" w:cs="Arial"/>
          <w:sz w:val="24"/>
          <w:szCs w:val="24"/>
        </w:rPr>
        <w:t xml:space="preserve"> un decremento molto meno rilevante della media nazionale che si attesta a -3,6%, mentre la SAU pugliese – Superficie agricola utilizzata – registra una decrescita di appena lo 0,2%, quando la media nazionale è del -2,5%. In Puglia, però, ciò che preoccupa fortemente è la contrazione che potrebbero subire alcune tipologie di coltivazioni. Il 2022 rischia di essere </w:t>
      </w:r>
      <w:proofErr w:type="spellStart"/>
      <w:r w:rsidRPr="00D70952">
        <w:rPr>
          <w:rFonts w:ascii="Arial" w:eastAsia="Times New Roman" w:hAnsi="Arial" w:cs="Arial"/>
          <w:sz w:val="24"/>
          <w:szCs w:val="24"/>
        </w:rPr>
        <w:t>l’annus</w:t>
      </w:r>
      <w:proofErr w:type="spellEnd"/>
      <w:r w:rsidRPr="00D70952">
        <w:rPr>
          <w:rFonts w:ascii="Arial" w:eastAsia="Times New Roman" w:hAnsi="Arial" w:cs="Arial"/>
          <w:sz w:val="24"/>
          <w:szCs w:val="24"/>
        </w:rPr>
        <w:t xml:space="preserve"> </w:t>
      </w:r>
      <w:proofErr w:type="spellStart"/>
      <w:r w:rsidRPr="00D70952">
        <w:rPr>
          <w:rFonts w:ascii="Arial" w:eastAsia="Times New Roman" w:hAnsi="Arial" w:cs="Arial"/>
          <w:sz w:val="24"/>
          <w:szCs w:val="24"/>
        </w:rPr>
        <w:t>horribilis</w:t>
      </w:r>
      <w:proofErr w:type="spellEnd"/>
      <w:r w:rsidRPr="00D70952">
        <w:rPr>
          <w:rFonts w:ascii="Arial" w:eastAsia="Times New Roman" w:hAnsi="Arial" w:cs="Arial"/>
          <w:sz w:val="24"/>
          <w:szCs w:val="24"/>
        </w:rPr>
        <w:t xml:space="preserve"> per il calo generalizzato delle rese di grano, pomodoro, uva, olive e prodotti del settore ortofrutticolo.</w:t>
      </w:r>
    </w:p>
    <w:p w14:paraId="04CB4E40" w14:textId="77777777" w:rsidR="007C1A89" w:rsidRPr="007C1A89" w:rsidRDefault="007C1A89" w:rsidP="006155D2">
      <w:pPr>
        <w:shd w:val="clear" w:color="auto" w:fill="FFFFFF"/>
        <w:spacing w:after="0" w:line="240" w:lineRule="auto"/>
        <w:jc w:val="both"/>
        <w:rPr>
          <w:rFonts w:ascii="Arial" w:eastAsia="Times New Roman" w:hAnsi="Arial" w:cs="Arial"/>
          <w:sz w:val="24"/>
          <w:szCs w:val="24"/>
        </w:rPr>
      </w:pPr>
    </w:p>
    <w:tbl>
      <w:tblPr>
        <w:tblStyle w:val="Grigliatabella"/>
        <w:tblW w:w="0" w:type="auto"/>
        <w:tblLook w:val="04A0" w:firstRow="1" w:lastRow="0" w:firstColumn="1" w:lastColumn="0" w:noHBand="0" w:noVBand="1"/>
      </w:tblPr>
      <w:tblGrid>
        <w:gridCol w:w="9778"/>
      </w:tblGrid>
      <w:tr w:rsidR="007C1A89" w:rsidRPr="007C1A89" w14:paraId="04CB4E43" w14:textId="77777777" w:rsidTr="007C1A89">
        <w:tc>
          <w:tcPr>
            <w:tcW w:w="9778" w:type="dxa"/>
          </w:tcPr>
          <w:p w14:paraId="04CB4E42" w14:textId="77777777" w:rsidR="007C1A89" w:rsidRPr="007C1A89" w:rsidRDefault="007C1A89" w:rsidP="006155D2">
            <w:pPr>
              <w:shd w:val="clear" w:color="auto" w:fill="FFFFFF"/>
              <w:jc w:val="both"/>
              <w:rPr>
                <w:rFonts w:ascii="Arial" w:eastAsia="Times New Roman" w:hAnsi="Arial" w:cs="Arial"/>
                <w:b/>
                <w:bCs/>
                <w:color w:val="222222"/>
                <w:sz w:val="24"/>
                <w:szCs w:val="24"/>
              </w:rPr>
            </w:pPr>
            <w:r w:rsidRPr="00D70952">
              <w:rPr>
                <w:rFonts w:ascii="Arial" w:eastAsia="Times New Roman" w:hAnsi="Arial" w:cs="Arial"/>
                <w:b/>
                <w:bCs/>
                <w:color w:val="222222"/>
                <w:sz w:val="24"/>
                <w:szCs w:val="24"/>
              </w:rPr>
              <w:t>DONNE, GIOVANI E INNOVAZIONE</w:t>
            </w:r>
          </w:p>
        </w:tc>
      </w:tr>
    </w:tbl>
    <w:p w14:paraId="04CB4E44" w14:textId="77777777" w:rsidR="007C1A89" w:rsidRDefault="007C1A89" w:rsidP="006155D2">
      <w:pPr>
        <w:shd w:val="clear" w:color="auto" w:fill="FFFFFF"/>
        <w:spacing w:after="0" w:line="240" w:lineRule="auto"/>
        <w:jc w:val="both"/>
        <w:rPr>
          <w:rFonts w:ascii="Arial" w:eastAsia="Times New Roman" w:hAnsi="Arial" w:cs="Arial"/>
          <w:b/>
          <w:bCs/>
          <w:color w:val="222222"/>
          <w:sz w:val="21"/>
          <w:szCs w:val="21"/>
        </w:rPr>
      </w:pPr>
    </w:p>
    <w:p w14:paraId="04CB4E45" w14:textId="131823CE" w:rsidR="007C1A89" w:rsidRDefault="000D008B" w:rsidP="006155D2">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I</w:t>
      </w:r>
      <w:r w:rsidR="007C1A89" w:rsidRPr="00D70952">
        <w:rPr>
          <w:rFonts w:ascii="Arial" w:eastAsia="Times New Roman" w:hAnsi="Arial" w:cs="Arial"/>
          <w:sz w:val="24"/>
          <w:szCs w:val="24"/>
        </w:rPr>
        <w:t>n Italia, solo il 13% dei titolari di aziende agricole ha un’età inferiore ai 44 anni. Il 31,5% dei capi d’azienda è donna, ma solo l’11,3% di quelle donne ha un’età inferiore ai 44 anni. Nelle aziende in cui la leadership è giovane, il tasso d’innovazione arriva al 32,2%, con processi innovativi, agricoltura di precisione, nuovi metodi per ottimizzare l’utilizzo della risorsa idrica, digitalizzazione e internazionalizzazione dei mercati di riferimento. Un tasso d’innovazione che si attesta appena al 7,69% nelle imprese agricole condotte da ultrasessantacinquenni.</w:t>
      </w:r>
    </w:p>
    <w:p w14:paraId="04CB4E47" w14:textId="77777777" w:rsidR="007C1A89" w:rsidRPr="00D70952" w:rsidRDefault="007C1A89" w:rsidP="006155D2">
      <w:pPr>
        <w:shd w:val="clear" w:color="auto" w:fill="FFFFFF"/>
        <w:spacing w:after="0" w:line="240" w:lineRule="auto"/>
        <w:jc w:val="both"/>
        <w:rPr>
          <w:rFonts w:ascii="Times New Roman" w:eastAsia="Times New Roman" w:hAnsi="Times New Roman" w:cs="Times New Roman"/>
          <w:color w:val="222222"/>
          <w:sz w:val="24"/>
          <w:szCs w:val="24"/>
        </w:rPr>
      </w:pPr>
    </w:p>
    <w:tbl>
      <w:tblPr>
        <w:tblStyle w:val="Grigliatabella"/>
        <w:tblW w:w="0" w:type="auto"/>
        <w:tblLook w:val="04A0" w:firstRow="1" w:lastRow="0" w:firstColumn="1" w:lastColumn="0" w:noHBand="0" w:noVBand="1"/>
      </w:tblPr>
      <w:tblGrid>
        <w:gridCol w:w="9778"/>
      </w:tblGrid>
      <w:tr w:rsidR="007C1A89" w:rsidRPr="007C1A89" w14:paraId="04CB4E49" w14:textId="77777777" w:rsidTr="007C1A89">
        <w:tc>
          <w:tcPr>
            <w:tcW w:w="9778" w:type="dxa"/>
          </w:tcPr>
          <w:p w14:paraId="04CB4E48" w14:textId="77777777" w:rsidR="007C1A89" w:rsidRPr="007C1A89" w:rsidRDefault="007C1A89" w:rsidP="006155D2">
            <w:pPr>
              <w:shd w:val="clear" w:color="auto" w:fill="FFFFFF"/>
              <w:jc w:val="both"/>
              <w:rPr>
                <w:rFonts w:ascii="Arial" w:eastAsia="Times New Roman" w:hAnsi="Arial" w:cs="Arial"/>
                <w:b/>
                <w:bCs/>
                <w:color w:val="222222"/>
                <w:sz w:val="24"/>
                <w:szCs w:val="24"/>
              </w:rPr>
            </w:pPr>
            <w:r w:rsidRPr="00D70952">
              <w:rPr>
                <w:rFonts w:ascii="Arial" w:eastAsia="Times New Roman" w:hAnsi="Arial" w:cs="Arial"/>
                <w:b/>
                <w:bCs/>
                <w:color w:val="222222"/>
                <w:sz w:val="24"/>
                <w:szCs w:val="24"/>
              </w:rPr>
              <w:t>COVID</w:t>
            </w:r>
          </w:p>
        </w:tc>
      </w:tr>
    </w:tbl>
    <w:p w14:paraId="04CB4E4A" w14:textId="77777777" w:rsidR="007C1A89" w:rsidRDefault="007C1A89" w:rsidP="006155D2">
      <w:pPr>
        <w:shd w:val="clear" w:color="auto" w:fill="FFFFFF"/>
        <w:spacing w:after="0" w:line="240" w:lineRule="auto"/>
        <w:jc w:val="both"/>
        <w:rPr>
          <w:rFonts w:ascii="Arial" w:eastAsia="Times New Roman" w:hAnsi="Arial" w:cs="Arial"/>
          <w:b/>
          <w:bCs/>
          <w:color w:val="222222"/>
          <w:sz w:val="21"/>
          <w:szCs w:val="21"/>
        </w:rPr>
      </w:pPr>
    </w:p>
    <w:p w14:paraId="04CB4E4B" w14:textId="77777777" w:rsidR="007C1A89" w:rsidRDefault="007C1A89" w:rsidP="006155D2">
      <w:pPr>
        <w:shd w:val="clear" w:color="auto" w:fill="FFFFFF"/>
        <w:spacing w:after="0" w:line="240" w:lineRule="auto"/>
        <w:jc w:val="both"/>
        <w:rPr>
          <w:rFonts w:ascii="Arial" w:eastAsia="Times New Roman" w:hAnsi="Arial" w:cs="Arial"/>
          <w:sz w:val="24"/>
          <w:szCs w:val="24"/>
        </w:rPr>
      </w:pPr>
      <w:r w:rsidRPr="00D70952">
        <w:rPr>
          <w:rFonts w:ascii="Arial" w:eastAsia="Times New Roman" w:hAnsi="Arial" w:cs="Arial"/>
          <w:sz w:val="24"/>
          <w:szCs w:val="24"/>
        </w:rPr>
        <w:t xml:space="preserve"> Il 17,8% delle aziende agricole italiane è stato colpito negativamente dalle conseguenze dei due anni più acuti dell’emergenza Covid: contrazione della domanda locale, effetti sull’organizzazione aziendale, contrazione della domanda nazionale.</w:t>
      </w:r>
    </w:p>
    <w:p w14:paraId="04CB4E4C" w14:textId="77777777" w:rsidR="007C1A89" w:rsidRPr="007C1A89" w:rsidRDefault="007C1A89" w:rsidP="006155D2">
      <w:pPr>
        <w:shd w:val="clear" w:color="auto" w:fill="FFFFFF"/>
        <w:spacing w:after="0" w:line="240" w:lineRule="auto"/>
        <w:jc w:val="both"/>
        <w:rPr>
          <w:rFonts w:ascii="Arial" w:eastAsia="Times New Roman" w:hAnsi="Arial" w:cs="Arial"/>
          <w:sz w:val="24"/>
          <w:szCs w:val="24"/>
        </w:rPr>
      </w:pPr>
    </w:p>
    <w:tbl>
      <w:tblPr>
        <w:tblStyle w:val="Grigliatabella"/>
        <w:tblW w:w="0" w:type="auto"/>
        <w:tblLook w:val="04A0" w:firstRow="1" w:lastRow="0" w:firstColumn="1" w:lastColumn="0" w:noHBand="0" w:noVBand="1"/>
      </w:tblPr>
      <w:tblGrid>
        <w:gridCol w:w="9778"/>
      </w:tblGrid>
      <w:tr w:rsidR="007C1A89" w:rsidRPr="007C1A89" w14:paraId="04CB4E4F" w14:textId="77777777" w:rsidTr="007C1A89">
        <w:tc>
          <w:tcPr>
            <w:tcW w:w="9778" w:type="dxa"/>
          </w:tcPr>
          <w:p w14:paraId="04CB4E4E" w14:textId="77777777" w:rsidR="007C1A89" w:rsidRPr="007C1A89" w:rsidRDefault="007C1A89" w:rsidP="006155D2">
            <w:pPr>
              <w:shd w:val="clear" w:color="auto" w:fill="FFFFFF"/>
              <w:jc w:val="both"/>
              <w:rPr>
                <w:rFonts w:ascii="Arial" w:eastAsia="Times New Roman" w:hAnsi="Arial" w:cs="Arial"/>
                <w:b/>
                <w:color w:val="222222"/>
                <w:sz w:val="24"/>
                <w:szCs w:val="24"/>
              </w:rPr>
            </w:pPr>
            <w:r w:rsidRPr="007C1A89">
              <w:rPr>
                <w:rFonts w:ascii="Arial" w:eastAsia="Times New Roman" w:hAnsi="Arial" w:cs="Arial"/>
                <w:b/>
                <w:color w:val="222222"/>
                <w:sz w:val="24"/>
                <w:szCs w:val="24"/>
              </w:rPr>
              <w:t>IN LINEA GENERALE</w:t>
            </w:r>
          </w:p>
        </w:tc>
      </w:tr>
    </w:tbl>
    <w:p w14:paraId="04CB4E50" w14:textId="77777777" w:rsidR="007C1A89" w:rsidRDefault="007C1A89" w:rsidP="006155D2">
      <w:pPr>
        <w:shd w:val="clear" w:color="auto" w:fill="FFFFFF"/>
        <w:spacing w:after="0" w:line="240" w:lineRule="auto"/>
        <w:jc w:val="both"/>
        <w:rPr>
          <w:rFonts w:ascii="Arial" w:eastAsia="Times New Roman" w:hAnsi="Arial" w:cs="Arial"/>
          <w:color w:val="222222"/>
          <w:sz w:val="21"/>
          <w:szCs w:val="21"/>
        </w:rPr>
      </w:pPr>
    </w:p>
    <w:p w14:paraId="04CB4E51" w14:textId="77777777" w:rsidR="007C1A89" w:rsidRPr="007C1A89" w:rsidRDefault="007C1A89" w:rsidP="006155D2">
      <w:pPr>
        <w:shd w:val="clear" w:color="auto" w:fill="FFFFFF"/>
        <w:spacing w:after="0" w:line="240" w:lineRule="auto"/>
        <w:jc w:val="both"/>
        <w:rPr>
          <w:rFonts w:ascii="Arial" w:eastAsia="Times New Roman" w:hAnsi="Arial" w:cs="Arial"/>
          <w:sz w:val="24"/>
          <w:szCs w:val="24"/>
        </w:rPr>
      </w:pPr>
      <w:r w:rsidRPr="00D70952">
        <w:rPr>
          <w:rFonts w:ascii="Arial" w:eastAsia="Times New Roman" w:hAnsi="Arial" w:cs="Arial"/>
          <w:sz w:val="24"/>
          <w:szCs w:val="24"/>
        </w:rPr>
        <w:t xml:space="preserve">C’è bisogno di un </w:t>
      </w:r>
      <w:r w:rsidRPr="000D008B">
        <w:rPr>
          <w:rFonts w:ascii="Arial" w:eastAsia="Times New Roman" w:hAnsi="Arial" w:cs="Arial"/>
          <w:b/>
          <w:bCs/>
          <w:sz w:val="24"/>
          <w:szCs w:val="24"/>
        </w:rPr>
        <w:t>Recovery Fund agricolo</w:t>
      </w:r>
      <w:r w:rsidRPr="007C1A89">
        <w:rPr>
          <w:rFonts w:ascii="Arial" w:eastAsia="Times New Roman" w:hAnsi="Arial" w:cs="Arial"/>
          <w:sz w:val="24"/>
          <w:szCs w:val="24"/>
        </w:rPr>
        <w:t xml:space="preserve">. </w:t>
      </w:r>
      <w:r w:rsidRPr="00D70952">
        <w:rPr>
          <w:rFonts w:ascii="Arial" w:eastAsia="Times New Roman" w:hAnsi="Arial" w:cs="Arial"/>
          <w:sz w:val="24"/>
          <w:szCs w:val="24"/>
        </w:rPr>
        <w:t xml:space="preserve">Uno sforzo straordinario dell’Europa per sostenere un comparto fondamentale da tutti i punti di vista, poiché dall’agricoltura dipendono assetti strategici decisivi per contrastare i cambiamenti climatici, intervenire sulla questione idrica, velocizzare la transizione ecologica, completare il processo che dovrà portarci all’indipendenza energetica e all’autosufficienza alimentare. </w:t>
      </w:r>
    </w:p>
    <w:p w14:paraId="401D42BC" w14:textId="77777777" w:rsidR="007B475A" w:rsidRDefault="007C1A89" w:rsidP="006155D2">
      <w:pPr>
        <w:shd w:val="clear" w:color="auto" w:fill="FFFFFF"/>
        <w:spacing w:after="0" w:line="240" w:lineRule="auto"/>
        <w:jc w:val="both"/>
        <w:rPr>
          <w:rFonts w:ascii="Arial" w:eastAsia="Times New Roman" w:hAnsi="Arial" w:cs="Arial"/>
          <w:sz w:val="24"/>
          <w:szCs w:val="24"/>
        </w:rPr>
      </w:pPr>
      <w:r w:rsidRPr="000D008B">
        <w:rPr>
          <w:rFonts w:ascii="Arial" w:eastAsia="Times New Roman" w:hAnsi="Arial" w:cs="Arial"/>
          <w:b/>
          <w:bCs/>
          <w:sz w:val="24"/>
          <w:szCs w:val="24"/>
        </w:rPr>
        <w:t>Il 2022, finora, è stato uno degli anni peggiori per l’agricoltura pugliese</w:t>
      </w:r>
      <w:r w:rsidRPr="00D70952">
        <w:rPr>
          <w:rFonts w:ascii="Arial" w:eastAsia="Times New Roman" w:hAnsi="Arial" w:cs="Arial"/>
          <w:sz w:val="24"/>
          <w:szCs w:val="24"/>
        </w:rPr>
        <w:t xml:space="preserve">. </w:t>
      </w:r>
    </w:p>
    <w:p w14:paraId="04CB4E52" w14:textId="7A378CB0" w:rsidR="007C1A89" w:rsidRPr="007C1A89" w:rsidRDefault="007C1A89" w:rsidP="006155D2">
      <w:pPr>
        <w:shd w:val="clear" w:color="auto" w:fill="FFFFFF"/>
        <w:spacing w:after="0" w:line="240" w:lineRule="auto"/>
        <w:jc w:val="both"/>
        <w:rPr>
          <w:rFonts w:ascii="Arial" w:eastAsia="Times New Roman" w:hAnsi="Arial" w:cs="Arial"/>
          <w:sz w:val="24"/>
          <w:szCs w:val="24"/>
        </w:rPr>
      </w:pPr>
      <w:r w:rsidRPr="00D70952">
        <w:rPr>
          <w:rFonts w:ascii="Arial" w:eastAsia="Times New Roman" w:hAnsi="Arial" w:cs="Arial"/>
          <w:sz w:val="24"/>
          <w:szCs w:val="24"/>
        </w:rPr>
        <w:t>Troppe aziende agricole versano in condizioni di grandissima sofferenza: alle difficoltà dei prezzi al ribasso riconosciuti alle produzioni, infatti, si sono aggiunti i rincari folli di energia, gasolio e materie prime che hanno fatto schizzare in alto i costi di produzione. Come se non bastasse, anche gli eventi climatici estremi sono aumentati sia nel numero che nella frequenza e nei danni conseguenti.</w:t>
      </w:r>
    </w:p>
    <w:p w14:paraId="60FB55DC" w14:textId="77777777" w:rsidR="000D008B" w:rsidRDefault="007C1A89" w:rsidP="006155D2">
      <w:pPr>
        <w:shd w:val="clear" w:color="auto" w:fill="FFFFFF"/>
        <w:spacing w:after="0" w:line="240" w:lineRule="auto"/>
        <w:jc w:val="both"/>
        <w:rPr>
          <w:rFonts w:ascii="Arial" w:eastAsia="Times New Roman" w:hAnsi="Arial" w:cs="Arial"/>
          <w:sz w:val="24"/>
          <w:szCs w:val="24"/>
        </w:rPr>
      </w:pPr>
      <w:r w:rsidRPr="000D008B">
        <w:rPr>
          <w:rFonts w:ascii="Arial" w:eastAsia="Times New Roman" w:hAnsi="Arial" w:cs="Arial"/>
          <w:b/>
          <w:bCs/>
          <w:sz w:val="24"/>
          <w:szCs w:val="24"/>
        </w:rPr>
        <w:t>Speculazioni e burocrazia stanno ammazzando l’agricoltura pugliese</w:t>
      </w:r>
      <w:r w:rsidRPr="007C1A89">
        <w:rPr>
          <w:rFonts w:ascii="Arial" w:eastAsia="Times New Roman" w:hAnsi="Arial" w:cs="Arial"/>
          <w:sz w:val="24"/>
          <w:szCs w:val="24"/>
        </w:rPr>
        <w:t xml:space="preserve">. </w:t>
      </w:r>
    </w:p>
    <w:p w14:paraId="04CB4E53" w14:textId="7A63DD0A" w:rsidR="007C1A89" w:rsidRDefault="007C1A89" w:rsidP="006155D2">
      <w:pPr>
        <w:shd w:val="clear" w:color="auto" w:fill="FFFFFF"/>
        <w:spacing w:after="0" w:line="240" w:lineRule="auto"/>
        <w:jc w:val="both"/>
        <w:rPr>
          <w:rFonts w:ascii="Arial" w:eastAsia="Times New Roman" w:hAnsi="Arial" w:cs="Arial"/>
          <w:sz w:val="24"/>
          <w:szCs w:val="24"/>
        </w:rPr>
      </w:pPr>
      <w:r w:rsidRPr="007C1A89">
        <w:rPr>
          <w:rFonts w:ascii="Arial" w:eastAsia="Times New Roman" w:hAnsi="Arial" w:cs="Arial"/>
          <w:sz w:val="24"/>
          <w:szCs w:val="24"/>
        </w:rPr>
        <w:t>Da un lato le speculazioni sui prezzi delle materie prime (gasolio ed energia in primis), dall’altro la speculazione sui prezzi al ribasso dei prodotti agricoli (che nella maggior parte dei casi non coprono nemmeno i costi di produzione). E per completare</w:t>
      </w:r>
      <w:r w:rsidR="000D008B">
        <w:rPr>
          <w:rFonts w:ascii="Arial" w:eastAsia="Times New Roman" w:hAnsi="Arial" w:cs="Arial"/>
          <w:sz w:val="24"/>
          <w:szCs w:val="24"/>
        </w:rPr>
        <w:t xml:space="preserve">: </w:t>
      </w:r>
      <w:r w:rsidRPr="007C1A89">
        <w:rPr>
          <w:rFonts w:ascii="Arial" w:eastAsia="Times New Roman" w:hAnsi="Arial" w:cs="Arial"/>
          <w:sz w:val="24"/>
          <w:szCs w:val="24"/>
        </w:rPr>
        <w:t xml:space="preserve">le lungaggini e i costi della burocrazia. </w:t>
      </w:r>
      <w:r w:rsidRPr="000D008B">
        <w:rPr>
          <w:rFonts w:ascii="Arial" w:eastAsia="Times New Roman" w:hAnsi="Arial" w:cs="Arial"/>
          <w:b/>
          <w:bCs/>
          <w:sz w:val="24"/>
          <w:szCs w:val="24"/>
        </w:rPr>
        <w:t xml:space="preserve">Una vera e propria tempesta perfetta </w:t>
      </w:r>
      <w:r w:rsidRPr="007C1A89">
        <w:rPr>
          <w:rFonts w:ascii="Arial" w:eastAsia="Times New Roman" w:hAnsi="Arial" w:cs="Arial"/>
          <w:sz w:val="24"/>
          <w:szCs w:val="24"/>
        </w:rPr>
        <w:t>che rischia a breve di far chiudere migliaia di aziende agricole e di far perdere decine di migliaia di posti di lavoro.</w:t>
      </w:r>
    </w:p>
    <w:p w14:paraId="37968669" w14:textId="6C7D636F" w:rsidR="000A4D77" w:rsidRDefault="000A4D77" w:rsidP="006155D2">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Il nuovo Parlamento, che si insedierà a seguito delle elezioni del 25 settembre prossimo, sarà chiamato ad affrontare immediatamente </w:t>
      </w:r>
      <w:r w:rsidR="00D36803">
        <w:rPr>
          <w:rFonts w:ascii="Arial" w:eastAsia="Times New Roman" w:hAnsi="Arial" w:cs="Arial"/>
          <w:sz w:val="24"/>
          <w:szCs w:val="24"/>
        </w:rPr>
        <w:t xml:space="preserve">situazioni di emergenza che richiedono </w:t>
      </w:r>
      <w:r w:rsidR="00D36803">
        <w:rPr>
          <w:rFonts w:ascii="Arial" w:eastAsia="Times New Roman" w:hAnsi="Arial" w:cs="Arial"/>
          <w:sz w:val="24"/>
          <w:szCs w:val="24"/>
        </w:rPr>
        <w:lastRenderedPageBreak/>
        <w:t xml:space="preserve">risposte certe ed immediate </w:t>
      </w:r>
      <w:r w:rsidR="00422AF2">
        <w:rPr>
          <w:rFonts w:ascii="Arial" w:eastAsia="Times New Roman" w:hAnsi="Arial" w:cs="Arial"/>
          <w:sz w:val="24"/>
          <w:szCs w:val="24"/>
        </w:rPr>
        <w:t>per le famiglie, per le aziende, per gli anziani e i bisognosi</w:t>
      </w:r>
      <w:r w:rsidR="00A359FF">
        <w:rPr>
          <w:rFonts w:ascii="Arial" w:eastAsia="Times New Roman" w:hAnsi="Arial" w:cs="Arial"/>
          <w:sz w:val="24"/>
          <w:szCs w:val="24"/>
        </w:rPr>
        <w:t>, per l’intero “sistema” Paese.</w:t>
      </w:r>
    </w:p>
    <w:p w14:paraId="74F12A73" w14:textId="13E34230" w:rsidR="00A359FF" w:rsidRPr="007B635A" w:rsidRDefault="00A359FF" w:rsidP="006155D2">
      <w:pPr>
        <w:shd w:val="clear" w:color="auto" w:fill="FFFFFF"/>
        <w:spacing w:after="0" w:line="240" w:lineRule="auto"/>
        <w:jc w:val="both"/>
        <w:rPr>
          <w:rFonts w:ascii="Arial" w:eastAsia="Times New Roman" w:hAnsi="Arial" w:cs="Arial"/>
          <w:sz w:val="24"/>
          <w:szCs w:val="24"/>
          <w:u w:val="single"/>
        </w:rPr>
      </w:pPr>
      <w:r>
        <w:rPr>
          <w:rFonts w:ascii="Arial" w:eastAsia="Times New Roman" w:hAnsi="Arial" w:cs="Arial"/>
          <w:sz w:val="24"/>
          <w:szCs w:val="24"/>
        </w:rPr>
        <w:t xml:space="preserve">Di seguito come CIA – AGRICOLTORI ITALIANI di Puglia sottoponiamo una serie di </w:t>
      </w:r>
      <w:r w:rsidR="00702F1A">
        <w:rPr>
          <w:rFonts w:ascii="Arial" w:eastAsia="Times New Roman" w:hAnsi="Arial" w:cs="Arial"/>
          <w:sz w:val="24"/>
          <w:szCs w:val="24"/>
        </w:rPr>
        <w:t xml:space="preserve">proposte che </w:t>
      </w:r>
      <w:r w:rsidR="007B635A">
        <w:rPr>
          <w:rFonts w:ascii="Arial" w:eastAsia="Times New Roman" w:hAnsi="Arial" w:cs="Arial"/>
          <w:sz w:val="24"/>
          <w:szCs w:val="24"/>
        </w:rPr>
        <w:t>verrebbero</w:t>
      </w:r>
      <w:r w:rsidR="00702F1A">
        <w:rPr>
          <w:rFonts w:ascii="Arial" w:eastAsia="Times New Roman" w:hAnsi="Arial" w:cs="Arial"/>
          <w:sz w:val="24"/>
          <w:szCs w:val="24"/>
        </w:rPr>
        <w:t xml:space="preserve"> incontro alle migliaia di aziende agricole pugliesi che si trovano attualmente in un momento di forte difficoltà.</w:t>
      </w:r>
      <w:r w:rsidR="00B74652">
        <w:rPr>
          <w:rFonts w:ascii="Arial" w:eastAsia="Times New Roman" w:hAnsi="Arial" w:cs="Arial"/>
          <w:sz w:val="24"/>
          <w:szCs w:val="24"/>
        </w:rPr>
        <w:t xml:space="preserve"> Tali proposte si aggiungono al quadro di proposte riportato nel </w:t>
      </w:r>
      <w:r w:rsidR="00B74652" w:rsidRPr="007B635A">
        <w:rPr>
          <w:rFonts w:ascii="Arial" w:eastAsia="Times New Roman" w:hAnsi="Arial" w:cs="Arial"/>
          <w:sz w:val="24"/>
          <w:szCs w:val="24"/>
          <w:u w:val="single"/>
        </w:rPr>
        <w:t>documento nazionale di CIA – Agricoltori Italiani che si allega.</w:t>
      </w:r>
    </w:p>
    <w:p w14:paraId="04CB4E54" w14:textId="77777777" w:rsidR="007C1A89" w:rsidRDefault="007C1A89" w:rsidP="006155D2">
      <w:pPr>
        <w:shd w:val="clear" w:color="auto" w:fill="FFFFFF"/>
        <w:spacing w:after="0" w:line="240" w:lineRule="auto"/>
        <w:jc w:val="both"/>
        <w:rPr>
          <w:rFonts w:ascii="Arial" w:eastAsia="Times New Roman" w:hAnsi="Arial" w:cs="Arial"/>
          <w:sz w:val="24"/>
          <w:szCs w:val="24"/>
        </w:rPr>
      </w:pPr>
    </w:p>
    <w:tbl>
      <w:tblPr>
        <w:tblStyle w:val="Grigliatabella"/>
        <w:tblW w:w="0" w:type="auto"/>
        <w:tblLook w:val="04A0" w:firstRow="1" w:lastRow="0" w:firstColumn="1" w:lastColumn="0" w:noHBand="0" w:noVBand="1"/>
      </w:tblPr>
      <w:tblGrid>
        <w:gridCol w:w="9778"/>
      </w:tblGrid>
      <w:tr w:rsidR="00FD6BAA" w:rsidRPr="00FD6BAA" w14:paraId="5EF6B8CA" w14:textId="77777777" w:rsidTr="00FD6BAA">
        <w:tc>
          <w:tcPr>
            <w:tcW w:w="9778" w:type="dxa"/>
          </w:tcPr>
          <w:p w14:paraId="0718D6D7" w14:textId="77777777" w:rsidR="00FD6BAA" w:rsidRPr="00463CBF" w:rsidRDefault="00FD6BAA" w:rsidP="006155D2">
            <w:pPr>
              <w:shd w:val="clear" w:color="auto" w:fill="FFFFFF"/>
              <w:jc w:val="both"/>
              <w:rPr>
                <w:rFonts w:ascii="Arial" w:eastAsia="Times New Roman" w:hAnsi="Arial" w:cs="Arial"/>
                <w:b/>
                <w:bCs/>
                <w:sz w:val="24"/>
                <w:szCs w:val="24"/>
              </w:rPr>
            </w:pPr>
            <w:r w:rsidRPr="00463CBF">
              <w:rPr>
                <w:rFonts w:ascii="Arial" w:eastAsia="Times New Roman" w:hAnsi="Arial" w:cs="Arial"/>
                <w:b/>
                <w:bCs/>
                <w:sz w:val="24"/>
                <w:szCs w:val="24"/>
              </w:rPr>
              <w:t>LE PROPOSTE DI CIA PUGLIA</w:t>
            </w:r>
          </w:p>
        </w:tc>
      </w:tr>
    </w:tbl>
    <w:p w14:paraId="04CB4E55" w14:textId="77777777" w:rsidR="007C1A89" w:rsidRDefault="007C1A89" w:rsidP="006155D2">
      <w:pPr>
        <w:tabs>
          <w:tab w:val="left" w:pos="9072"/>
        </w:tabs>
        <w:spacing w:after="0" w:line="240" w:lineRule="auto"/>
        <w:jc w:val="both"/>
        <w:rPr>
          <w:rFonts w:ascii="Arial" w:hAnsi="Arial" w:cs="Arial"/>
          <w:sz w:val="24"/>
          <w:szCs w:val="24"/>
        </w:rPr>
      </w:pPr>
    </w:p>
    <w:p w14:paraId="4F90D9E2" w14:textId="2B38372F" w:rsidR="005B6EE6" w:rsidRDefault="005B6EE6"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proofErr w:type="spellStart"/>
      <w:r w:rsidRPr="005B6EE6">
        <w:rPr>
          <w:rFonts w:ascii="Arial" w:eastAsia="Times New Roman" w:hAnsi="Arial" w:cs="Arial"/>
          <w:color w:val="222222"/>
          <w:sz w:val="24"/>
          <w:szCs w:val="24"/>
        </w:rPr>
        <w:t>Xy</w:t>
      </w:r>
      <w:r>
        <w:rPr>
          <w:rFonts w:ascii="Arial" w:eastAsia="Times New Roman" w:hAnsi="Arial" w:cs="Arial"/>
          <w:color w:val="222222"/>
          <w:sz w:val="24"/>
          <w:szCs w:val="24"/>
        </w:rPr>
        <w:t>l</w:t>
      </w:r>
      <w:r w:rsidRPr="005B6EE6">
        <w:rPr>
          <w:rFonts w:ascii="Arial" w:eastAsia="Times New Roman" w:hAnsi="Arial" w:cs="Arial"/>
          <w:color w:val="222222"/>
          <w:sz w:val="24"/>
          <w:szCs w:val="24"/>
        </w:rPr>
        <w:t>ella</w:t>
      </w:r>
      <w:proofErr w:type="spellEnd"/>
      <w:r w:rsidRPr="005B6EE6">
        <w:rPr>
          <w:rFonts w:ascii="Arial" w:eastAsia="Times New Roman" w:hAnsi="Arial" w:cs="Arial"/>
          <w:color w:val="222222"/>
          <w:sz w:val="24"/>
          <w:szCs w:val="24"/>
        </w:rPr>
        <w:t xml:space="preserve"> fastidiosa: rifinanziare il fondo con almeno altri 300</w:t>
      </w:r>
      <w:r>
        <w:rPr>
          <w:rFonts w:ascii="Arial" w:eastAsia="Times New Roman" w:hAnsi="Arial" w:cs="Arial"/>
          <w:color w:val="222222"/>
          <w:sz w:val="24"/>
          <w:szCs w:val="24"/>
        </w:rPr>
        <w:t xml:space="preserve"> </w:t>
      </w:r>
      <w:r w:rsidRPr="005B6EE6">
        <w:rPr>
          <w:rFonts w:ascii="Arial" w:eastAsia="Times New Roman" w:hAnsi="Arial" w:cs="Arial"/>
          <w:color w:val="222222"/>
          <w:sz w:val="24"/>
          <w:szCs w:val="24"/>
        </w:rPr>
        <w:t>ml</w:t>
      </w:r>
      <w:r>
        <w:rPr>
          <w:rFonts w:ascii="Arial" w:eastAsia="Times New Roman" w:hAnsi="Arial" w:cs="Arial"/>
          <w:color w:val="222222"/>
          <w:sz w:val="24"/>
          <w:szCs w:val="24"/>
        </w:rPr>
        <w:t>n</w:t>
      </w:r>
      <w:r w:rsidRPr="005B6EE6">
        <w:rPr>
          <w:rFonts w:ascii="Arial" w:eastAsia="Times New Roman" w:hAnsi="Arial" w:cs="Arial"/>
          <w:color w:val="222222"/>
          <w:sz w:val="24"/>
          <w:szCs w:val="24"/>
        </w:rPr>
        <w:t xml:space="preserve"> da dedicare tutt</w:t>
      </w:r>
      <w:r>
        <w:rPr>
          <w:rFonts w:ascii="Arial" w:eastAsia="Times New Roman" w:hAnsi="Arial" w:cs="Arial"/>
          <w:color w:val="222222"/>
          <w:sz w:val="24"/>
          <w:szCs w:val="24"/>
        </w:rPr>
        <w:t>i</w:t>
      </w:r>
      <w:r w:rsidRPr="005B6EE6">
        <w:rPr>
          <w:rFonts w:ascii="Arial" w:eastAsia="Times New Roman" w:hAnsi="Arial" w:cs="Arial"/>
          <w:color w:val="222222"/>
          <w:sz w:val="24"/>
          <w:szCs w:val="24"/>
        </w:rPr>
        <w:t xml:space="preserve"> a espianto/reimpianto</w:t>
      </w:r>
      <w:r>
        <w:rPr>
          <w:rFonts w:ascii="Arial" w:eastAsia="Times New Roman" w:hAnsi="Arial" w:cs="Arial"/>
          <w:color w:val="222222"/>
          <w:sz w:val="24"/>
          <w:szCs w:val="24"/>
        </w:rPr>
        <w:t>;</w:t>
      </w:r>
    </w:p>
    <w:p w14:paraId="1F015D87" w14:textId="77777777" w:rsidR="00927866" w:rsidRPr="00ED4A27" w:rsidRDefault="00927866" w:rsidP="006155D2">
      <w:pPr>
        <w:pStyle w:val="Paragrafoelenco"/>
        <w:shd w:val="clear" w:color="auto" w:fill="FFFFFF"/>
        <w:spacing w:after="0" w:line="240" w:lineRule="auto"/>
        <w:jc w:val="both"/>
        <w:rPr>
          <w:rFonts w:ascii="Arial" w:eastAsia="Times New Roman" w:hAnsi="Arial" w:cs="Arial"/>
          <w:color w:val="222222"/>
          <w:sz w:val="16"/>
          <w:szCs w:val="16"/>
        </w:rPr>
      </w:pPr>
    </w:p>
    <w:p w14:paraId="066EC39B" w14:textId="2DAC7754" w:rsidR="00927866" w:rsidRDefault="00927866"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Prorogare il credito di imposta gasolio al 4° trimestre 2022, facendo rientrare anche il 2° trimestre</w:t>
      </w:r>
      <w:r w:rsidR="00E97456">
        <w:rPr>
          <w:rFonts w:ascii="Arial" w:eastAsia="Times New Roman" w:hAnsi="Arial" w:cs="Arial"/>
          <w:color w:val="222222"/>
          <w:sz w:val="24"/>
          <w:szCs w:val="24"/>
        </w:rPr>
        <w:t>;</w:t>
      </w:r>
    </w:p>
    <w:p w14:paraId="0AB8CE39" w14:textId="77777777" w:rsidR="00927866" w:rsidRPr="00ED4A27" w:rsidRDefault="00927866" w:rsidP="006155D2">
      <w:pPr>
        <w:pStyle w:val="Paragrafoelenco"/>
        <w:jc w:val="both"/>
        <w:rPr>
          <w:rFonts w:ascii="Arial" w:eastAsia="Times New Roman" w:hAnsi="Arial" w:cs="Arial"/>
          <w:color w:val="222222"/>
          <w:sz w:val="16"/>
          <w:szCs w:val="16"/>
        </w:rPr>
      </w:pPr>
    </w:p>
    <w:p w14:paraId="08A0CDFF" w14:textId="77777777" w:rsidR="00E97456" w:rsidRDefault="00521781"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sidRPr="00E97456">
        <w:rPr>
          <w:rFonts w:ascii="Arial" w:eastAsia="Times New Roman" w:hAnsi="Arial" w:cs="Arial"/>
          <w:color w:val="222222"/>
          <w:sz w:val="24"/>
          <w:szCs w:val="24"/>
        </w:rPr>
        <w:t xml:space="preserve">Varare una </w:t>
      </w:r>
      <w:r w:rsidR="00A05405" w:rsidRPr="00E97456">
        <w:rPr>
          <w:rFonts w:ascii="Arial" w:eastAsia="Times New Roman" w:hAnsi="Arial" w:cs="Arial"/>
          <w:color w:val="222222"/>
          <w:sz w:val="24"/>
          <w:szCs w:val="24"/>
        </w:rPr>
        <w:t>“</w:t>
      </w:r>
      <w:r w:rsidRPr="00E97456">
        <w:rPr>
          <w:rFonts w:ascii="Arial" w:eastAsia="Times New Roman" w:hAnsi="Arial" w:cs="Arial"/>
          <w:color w:val="222222"/>
          <w:sz w:val="24"/>
          <w:szCs w:val="24"/>
        </w:rPr>
        <w:t>misura madre</w:t>
      </w:r>
      <w:r w:rsidR="00A05405" w:rsidRPr="00E97456">
        <w:rPr>
          <w:rFonts w:ascii="Arial" w:eastAsia="Times New Roman" w:hAnsi="Arial" w:cs="Arial"/>
          <w:color w:val="222222"/>
          <w:sz w:val="24"/>
          <w:szCs w:val="24"/>
        </w:rPr>
        <w:t>” riguardante la d</w:t>
      </w:r>
      <w:r w:rsidR="007C1A89" w:rsidRPr="00E97456">
        <w:rPr>
          <w:rFonts w:ascii="Arial" w:eastAsia="Times New Roman" w:hAnsi="Arial" w:cs="Arial"/>
          <w:color w:val="222222"/>
          <w:sz w:val="24"/>
          <w:szCs w:val="24"/>
        </w:rPr>
        <w:t xml:space="preserve">efiscalizzazione e decontribuzione </w:t>
      </w:r>
      <w:r w:rsidR="00A05405" w:rsidRPr="00E97456">
        <w:rPr>
          <w:rFonts w:ascii="Arial" w:eastAsia="Times New Roman" w:hAnsi="Arial" w:cs="Arial"/>
          <w:color w:val="222222"/>
          <w:sz w:val="24"/>
          <w:szCs w:val="24"/>
        </w:rPr>
        <w:t xml:space="preserve">del </w:t>
      </w:r>
      <w:r w:rsidR="007C1A89" w:rsidRPr="00E97456">
        <w:rPr>
          <w:rFonts w:ascii="Arial" w:eastAsia="Times New Roman" w:hAnsi="Arial" w:cs="Arial"/>
          <w:color w:val="222222"/>
          <w:sz w:val="24"/>
          <w:szCs w:val="24"/>
        </w:rPr>
        <w:t xml:space="preserve">costo della manodopera </w:t>
      </w:r>
      <w:r w:rsidR="00A05405" w:rsidRPr="00E97456">
        <w:rPr>
          <w:rFonts w:ascii="Arial" w:eastAsia="Times New Roman" w:hAnsi="Arial" w:cs="Arial"/>
          <w:color w:val="222222"/>
          <w:sz w:val="24"/>
          <w:szCs w:val="24"/>
        </w:rPr>
        <w:t>e, collegata, una “</w:t>
      </w:r>
      <w:r w:rsidR="007C1A89" w:rsidRPr="00E97456">
        <w:rPr>
          <w:rFonts w:ascii="Arial" w:eastAsia="Times New Roman" w:hAnsi="Arial" w:cs="Arial"/>
          <w:color w:val="222222"/>
          <w:sz w:val="24"/>
          <w:szCs w:val="24"/>
        </w:rPr>
        <w:t xml:space="preserve">misura </w:t>
      </w:r>
      <w:r w:rsidR="00A05405" w:rsidRPr="00E97456">
        <w:rPr>
          <w:rFonts w:ascii="Arial" w:eastAsia="Times New Roman" w:hAnsi="Arial" w:cs="Arial"/>
          <w:color w:val="222222"/>
          <w:sz w:val="24"/>
          <w:szCs w:val="24"/>
        </w:rPr>
        <w:t>figlia”</w:t>
      </w:r>
      <w:r w:rsidR="00E97456" w:rsidRPr="00E97456">
        <w:rPr>
          <w:rFonts w:ascii="Arial" w:eastAsia="Times New Roman" w:hAnsi="Arial" w:cs="Arial"/>
          <w:color w:val="222222"/>
          <w:sz w:val="24"/>
          <w:szCs w:val="24"/>
        </w:rPr>
        <w:t xml:space="preserve"> che preveda il c</w:t>
      </w:r>
      <w:r w:rsidR="007C1A89" w:rsidRPr="00E97456">
        <w:rPr>
          <w:rFonts w:ascii="Arial" w:eastAsia="Times New Roman" w:hAnsi="Arial" w:cs="Arial"/>
          <w:color w:val="222222"/>
          <w:sz w:val="24"/>
          <w:szCs w:val="24"/>
        </w:rPr>
        <w:t>redito di imposta su</w:t>
      </w:r>
      <w:r w:rsidR="00E97456" w:rsidRPr="00E97456">
        <w:rPr>
          <w:rFonts w:ascii="Arial" w:eastAsia="Times New Roman" w:hAnsi="Arial" w:cs="Arial"/>
          <w:color w:val="222222"/>
          <w:sz w:val="24"/>
          <w:szCs w:val="24"/>
        </w:rPr>
        <w:t>ll’</w:t>
      </w:r>
      <w:r w:rsidR="007C1A89" w:rsidRPr="00E97456">
        <w:rPr>
          <w:rFonts w:ascii="Arial" w:eastAsia="Times New Roman" w:hAnsi="Arial" w:cs="Arial"/>
          <w:color w:val="222222"/>
          <w:sz w:val="24"/>
          <w:szCs w:val="24"/>
        </w:rPr>
        <w:t>aumento giornate lavorative con copertura da minori costi della disoccupazione</w:t>
      </w:r>
      <w:r w:rsidR="00E97456">
        <w:rPr>
          <w:rFonts w:ascii="Arial" w:eastAsia="Times New Roman" w:hAnsi="Arial" w:cs="Arial"/>
          <w:color w:val="222222"/>
          <w:sz w:val="24"/>
          <w:szCs w:val="24"/>
        </w:rPr>
        <w:t>;</w:t>
      </w:r>
    </w:p>
    <w:p w14:paraId="1C0B703A" w14:textId="77777777" w:rsidR="00E97456" w:rsidRPr="00ED4A27" w:rsidRDefault="00E97456" w:rsidP="006155D2">
      <w:pPr>
        <w:pStyle w:val="Paragrafoelenco"/>
        <w:jc w:val="both"/>
        <w:rPr>
          <w:rFonts w:ascii="Arial" w:eastAsia="Times New Roman" w:hAnsi="Arial" w:cs="Arial"/>
          <w:color w:val="222222"/>
          <w:sz w:val="16"/>
          <w:szCs w:val="16"/>
        </w:rPr>
      </w:pPr>
    </w:p>
    <w:p w14:paraId="04CB4E59" w14:textId="3964E8E2" w:rsidR="007C1A89" w:rsidRDefault="007C1A89"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sidRPr="00E97456">
        <w:rPr>
          <w:rFonts w:ascii="Arial" w:eastAsia="Times New Roman" w:hAnsi="Arial" w:cs="Arial"/>
          <w:color w:val="222222"/>
          <w:sz w:val="24"/>
          <w:szCs w:val="24"/>
        </w:rPr>
        <w:t>Aument</w:t>
      </w:r>
      <w:r w:rsidR="00276B05">
        <w:rPr>
          <w:rFonts w:ascii="Arial" w:eastAsia="Times New Roman" w:hAnsi="Arial" w:cs="Arial"/>
          <w:color w:val="222222"/>
          <w:sz w:val="24"/>
          <w:szCs w:val="24"/>
        </w:rPr>
        <w:t>are i</w:t>
      </w:r>
      <w:r w:rsidR="007A47C4">
        <w:rPr>
          <w:rFonts w:ascii="Arial" w:eastAsia="Times New Roman" w:hAnsi="Arial" w:cs="Arial"/>
          <w:color w:val="222222"/>
          <w:sz w:val="24"/>
          <w:szCs w:val="24"/>
        </w:rPr>
        <w:t xml:space="preserve">l </w:t>
      </w:r>
      <w:r w:rsidRPr="00E97456">
        <w:rPr>
          <w:rFonts w:ascii="Arial" w:eastAsia="Times New Roman" w:hAnsi="Arial" w:cs="Arial"/>
          <w:color w:val="222222"/>
          <w:sz w:val="24"/>
          <w:szCs w:val="24"/>
        </w:rPr>
        <w:t>bonus rottamazione macchine agricole</w:t>
      </w:r>
      <w:r w:rsidR="007A47C4">
        <w:rPr>
          <w:rFonts w:ascii="Arial" w:eastAsia="Times New Roman" w:hAnsi="Arial" w:cs="Arial"/>
          <w:color w:val="222222"/>
          <w:sz w:val="24"/>
          <w:szCs w:val="24"/>
        </w:rPr>
        <w:t>;</w:t>
      </w:r>
    </w:p>
    <w:p w14:paraId="407AB983" w14:textId="77777777" w:rsidR="007A47C4" w:rsidRPr="00ED4A27" w:rsidRDefault="007A47C4" w:rsidP="006155D2">
      <w:pPr>
        <w:pStyle w:val="Paragrafoelenco"/>
        <w:jc w:val="both"/>
        <w:rPr>
          <w:rFonts w:ascii="Arial" w:eastAsia="Times New Roman" w:hAnsi="Arial" w:cs="Arial"/>
          <w:color w:val="222222"/>
          <w:sz w:val="16"/>
          <w:szCs w:val="16"/>
        </w:rPr>
      </w:pPr>
    </w:p>
    <w:p w14:paraId="1600E556" w14:textId="5723463A" w:rsidR="007A47C4" w:rsidRDefault="007A47C4"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sidRPr="007A47C4">
        <w:rPr>
          <w:rFonts w:ascii="Arial" w:eastAsia="Times New Roman" w:hAnsi="Arial" w:cs="Arial"/>
          <w:color w:val="222222"/>
          <w:sz w:val="24"/>
          <w:szCs w:val="24"/>
        </w:rPr>
        <w:t xml:space="preserve">Ridurre le aliquote </w:t>
      </w:r>
      <w:r>
        <w:rPr>
          <w:rFonts w:ascii="Arial" w:eastAsia="Times New Roman" w:hAnsi="Arial" w:cs="Arial"/>
          <w:color w:val="222222"/>
          <w:sz w:val="24"/>
          <w:szCs w:val="24"/>
        </w:rPr>
        <w:t xml:space="preserve">IVA </w:t>
      </w:r>
      <w:r w:rsidRPr="007A47C4">
        <w:rPr>
          <w:rFonts w:ascii="Arial" w:eastAsia="Times New Roman" w:hAnsi="Arial" w:cs="Arial"/>
          <w:color w:val="222222"/>
          <w:sz w:val="24"/>
          <w:szCs w:val="24"/>
        </w:rPr>
        <w:t xml:space="preserve">dei prodotti </w:t>
      </w:r>
      <w:proofErr w:type="gramStart"/>
      <w:r w:rsidRPr="007A47C4">
        <w:rPr>
          <w:rFonts w:ascii="Arial" w:eastAsia="Times New Roman" w:hAnsi="Arial" w:cs="Arial"/>
          <w:color w:val="222222"/>
          <w:sz w:val="24"/>
          <w:szCs w:val="24"/>
        </w:rPr>
        <w:t>acquistati  per</w:t>
      </w:r>
      <w:proofErr w:type="gramEnd"/>
      <w:r w:rsidRPr="007A47C4">
        <w:rPr>
          <w:rFonts w:ascii="Arial" w:eastAsia="Times New Roman" w:hAnsi="Arial" w:cs="Arial"/>
          <w:color w:val="222222"/>
          <w:sz w:val="24"/>
          <w:szCs w:val="24"/>
        </w:rPr>
        <w:t xml:space="preserve"> i seguenti </w:t>
      </w:r>
      <w:r w:rsidR="00D573CF">
        <w:rPr>
          <w:rFonts w:ascii="Arial" w:eastAsia="Times New Roman" w:hAnsi="Arial" w:cs="Arial"/>
          <w:color w:val="222222"/>
          <w:sz w:val="24"/>
          <w:szCs w:val="24"/>
        </w:rPr>
        <w:t>compart</w:t>
      </w:r>
      <w:r w:rsidRPr="007A47C4">
        <w:rPr>
          <w:rFonts w:ascii="Arial" w:eastAsia="Times New Roman" w:hAnsi="Arial" w:cs="Arial"/>
          <w:color w:val="222222"/>
          <w:sz w:val="24"/>
          <w:szCs w:val="24"/>
        </w:rPr>
        <w:t>i</w:t>
      </w:r>
      <w:r>
        <w:rPr>
          <w:rFonts w:ascii="Arial" w:eastAsia="Times New Roman" w:hAnsi="Arial" w:cs="Arial"/>
          <w:color w:val="222222"/>
          <w:sz w:val="24"/>
          <w:szCs w:val="24"/>
        </w:rPr>
        <w:t>:</w:t>
      </w:r>
    </w:p>
    <w:p w14:paraId="0858AC9A" w14:textId="77777777" w:rsidR="00D23864" w:rsidRPr="00ED4A27" w:rsidRDefault="00D23864" w:rsidP="006155D2">
      <w:pPr>
        <w:pStyle w:val="Paragrafoelenco"/>
        <w:jc w:val="both"/>
        <w:rPr>
          <w:rFonts w:ascii="Arial" w:eastAsia="Times New Roman" w:hAnsi="Arial" w:cs="Arial"/>
          <w:color w:val="222222"/>
          <w:sz w:val="16"/>
          <w:szCs w:val="16"/>
        </w:rPr>
      </w:pPr>
    </w:p>
    <w:p w14:paraId="3B6AC88B" w14:textId="4F1100D7" w:rsidR="007A47C4" w:rsidRPr="007A47C4" w:rsidRDefault="007A47C4" w:rsidP="006155D2">
      <w:pPr>
        <w:pStyle w:val="Paragrafoelenco"/>
        <w:numPr>
          <w:ilvl w:val="0"/>
          <w:numId w:val="17"/>
        </w:numPr>
        <w:shd w:val="clear" w:color="auto" w:fill="FFFFFF"/>
        <w:spacing w:after="0" w:line="240" w:lineRule="auto"/>
        <w:jc w:val="both"/>
        <w:rPr>
          <w:rFonts w:ascii="Arial" w:eastAsia="Times New Roman" w:hAnsi="Arial" w:cs="Arial"/>
          <w:color w:val="222222"/>
          <w:sz w:val="24"/>
          <w:szCs w:val="24"/>
        </w:rPr>
      </w:pPr>
      <w:r w:rsidRPr="007A47C4">
        <w:rPr>
          <w:rFonts w:ascii="Arial" w:eastAsia="Times New Roman" w:hAnsi="Arial" w:cs="Arial"/>
          <w:color w:val="222222"/>
          <w:sz w:val="24"/>
          <w:szCs w:val="24"/>
        </w:rPr>
        <w:t>Seminativi compreso le orticole, Vigneti, Uliveti:</w:t>
      </w:r>
    </w:p>
    <w:p w14:paraId="0A9C4E19" w14:textId="77777777" w:rsidR="007A47C4" w:rsidRPr="007A47C4" w:rsidRDefault="007A47C4" w:rsidP="006155D2">
      <w:pPr>
        <w:pStyle w:val="Paragrafoelenco"/>
        <w:shd w:val="clear" w:color="auto" w:fill="FFFFFF"/>
        <w:spacing w:after="0" w:line="240" w:lineRule="auto"/>
        <w:ind w:firstLine="360"/>
        <w:jc w:val="both"/>
        <w:rPr>
          <w:rFonts w:ascii="Arial" w:eastAsia="Times New Roman" w:hAnsi="Arial" w:cs="Arial"/>
          <w:color w:val="222222"/>
          <w:sz w:val="24"/>
          <w:szCs w:val="24"/>
        </w:rPr>
      </w:pPr>
      <w:r w:rsidRPr="007A47C4">
        <w:rPr>
          <w:rFonts w:ascii="Arial" w:eastAsia="Times New Roman" w:hAnsi="Arial" w:cs="Arial"/>
          <w:color w:val="222222"/>
          <w:sz w:val="24"/>
          <w:szCs w:val="24"/>
        </w:rPr>
        <w:t>Concimi attuale aliquota 4% </w:t>
      </w:r>
    </w:p>
    <w:p w14:paraId="296CC124" w14:textId="77777777" w:rsidR="007A47C4" w:rsidRDefault="007A47C4" w:rsidP="006155D2">
      <w:pPr>
        <w:pStyle w:val="Paragrafoelenco"/>
        <w:shd w:val="clear" w:color="auto" w:fill="FFFFFF"/>
        <w:spacing w:after="0" w:line="240" w:lineRule="auto"/>
        <w:ind w:firstLine="360"/>
        <w:jc w:val="both"/>
        <w:rPr>
          <w:rFonts w:ascii="Arial" w:eastAsia="Times New Roman" w:hAnsi="Arial" w:cs="Arial"/>
          <w:color w:val="222222"/>
          <w:sz w:val="24"/>
          <w:szCs w:val="24"/>
        </w:rPr>
      </w:pPr>
      <w:r w:rsidRPr="007A47C4">
        <w:rPr>
          <w:rFonts w:ascii="Arial" w:eastAsia="Times New Roman" w:hAnsi="Arial" w:cs="Arial"/>
          <w:color w:val="222222"/>
          <w:sz w:val="24"/>
          <w:szCs w:val="24"/>
        </w:rPr>
        <w:t>Fitofarmaci attuale aliquota 10%</w:t>
      </w:r>
    </w:p>
    <w:p w14:paraId="1D7993AA" w14:textId="77777777" w:rsidR="00D23864" w:rsidRPr="00ED4A27" w:rsidRDefault="00D23864" w:rsidP="006155D2">
      <w:pPr>
        <w:pStyle w:val="Paragrafoelenco"/>
        <w:shd w:val="clear" w:color="auto" w:fill="FFFFFF"/>
        <w:spacing w:after="0" w:line="240" w:lineRule="auto"/>
        <w:ind w:firstLine="360"/>
        <w:jc w:val="both"/>
        <w:rPr>
          <w:rFonts w:ascii="Arial" w:eastAsia="Times New Roman" w:hAnsi="Arial" w:cs="Arial"/>
          <w:color w:val="222222"/>
          <w:sz w:val="16"/>
          <w:szCs w:val="16"/>
        </w:rPr>
      </w:pPr>
    </w:p>
    <w:p w14:paraId="4C3A546D" w14:textId="0B2D1493" w:rsidR="007A47C4" w:rsidRPr="007A47C4" w:rsidRDefault="007A47C4" w:rsidP="006155D2">
      <w:pPr>
        <w:pStyle w:val="Paragrafoelenco"/>
        <w:numPr>
          <w:ilvl w:val="0"/>
          <w:numId w:val="17"/>
        </w:numPr>
        <w:shd w:val="clear" w:color="auto" w:fill="FFFFFF"/>
        <w:spacing w:after="0" w:line="240" w:lineRule="auto"/>
        <w:jc w:val="both"/>
        <w:rPr>
          <w:rFonts w:ascii="Arial" w:eastAsia="Times New Roman" w:hAnsi="Arial" w:cs="Arial"/>
          <w:color w:val="222222"/>
          <w:sz w:val="24"/>
          <w:szCs w:val="24"/>
        </w:rPr>
      </w:pPr>
      <w:r w:rsidRPr="007A47C4">
        <w:rPr>
          <w:rFonts w:ascii="Arial" w:eastAsia="Times New Roman" w:hAnsi="Arial" w:cs="Arial"/>
          <w:color w:val="222222"/>
          <w:sz w:val="24"/>
          <w:szCs w:val="24"/>
        </w:rPr>
        <w:t>Comparto Zootecnico:</w:t>
      </w:r>
    </w:p>
    <w:p w14:paraId="74C5A4F9" w14:textId="77777777" w:rsidR="007A47C4" w:rsidRPr="007A47C4" w:rsidRDefault="007A47C4" w:rsidP="006155D2">
      <w:pPr>
        <w:pStyle w:val="Paragrafoelenco"/>
        <w:shd w:val="clear" w:color="auto" w:fill="FFFFFF"/>
        <w:spacing w:after="0" w:line="240" w:lineRule="auto"/>
        <w:ind w:firstLine="360"/>
        <w:jc w:val="both"/>
        <w:rPr>
          <w:rFonts w:ascii="Arial" w:eastAsia="Times New Roman" w:hAnsi="Arial" w:cs="Arial"/>
          <w:color w:val="222222"/>
          <w:sz w:val="24"/>
          <w:szCs w:val="24"/>
        </w:rPr>
      </w:pPr>
      <w:r w:rsidRPr="007A47C4">
        <w:rPr>
          <w:rFonts w:ascii="Arial" w:eastAsia="Times New Roman" w:hAnsi="Arial" w:cs="Arial"/>
          <w:color w:val="222222"/>
          <w:sz w:val="24"/>
          <w:szCs w:val="24"/>
        </w:rPr>
        <w:t>Mangimi attuale aliquota 10%</w:t>
      </w:r>
    </w:p>
    <w:p w14:paraId="5D56DA51" w14:textId="01618E3F" w:rsidR="007A47C4" w:rsidRDefault="007A47C4" w:rsidP="006155D2">
      <w:pPr>
        <w:pStyle w:val="Paragrafoelenco"/>
        <w:shd w:val="clear" w:color="auto" w:fill="FFFFFF"/>
        <w:spacing w:after="0" w:line="240" w:lineRule="auto"/>
        <w:ind w:firstLine="360"/>
        <w:jc w:val="both"/>
        <w:rPr>
          <w:rFonts w:ascii="Arial" w:eastAsia="Times New Roman" w:hAnsi="Arial" w:cs="Arial"/>
          <w:color w:val="222222"/>
          <w:sz w:val="24"/>
          <w:szCs w:val="24"/>
        </w:rPr>
      </w:pPr>
      <w:r w:rsidRPr="007A47C4">
        <w:rPr>
          <w:rFonts w:ascii="Arial" w:eastAsia="Times New Roman" w:hAnsi="Arial" w:cs="Arial"/>
          <w:color w:val="222222"/>
          <w:sz w:val="24"/>
          <w:szCs w:val="24"/>
        </w:rPr>
        <w:t>Farmaci veterinari attuale aliquota 22%</w:t>
      </w:r>
    </w:p>
    <w:p w14:paraId="169AB4AC" w14:textId="379A0AD5" w:rsidR="00E26A9C" w:rsidRPr="00F570B2" w:rsidRDefault="00E26A9C" w:rsidP="006155D2">
      <w:pPr>
        <w:shd w:val="clear" w:color="auto" w:fill="FFFFFF"/>
        <w:spacing w:after="0" w:line="240" w:lineRule="auto"/>
        <w:jc w:val="both"/>
        <w:rPr>
          <w:rFonts w:ascii="Arial" w:eastAsia="Times New Roman" w:hAnsi="Arial" w:cs="Arial"/>
          <w:color w:val="222222"/>
          <w:sz w:val="16"/>
          <w:szCs w:val="16"/>
        </w:rPr>
      </w:pPr>
    </w:p>
    <w:p w14:paraId="2B9E5DB4" w14:textId="156F0DE8" w:rsidR="00E26A9C" w:rsidRPr="00E26A9C" w:rsidRDefault="00C64398"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Istituire un fondo permanente a sostegno dei settori olivicolo e cerealicolo (grano duro)</w:t>
      </w:r>
      <w:r w:rsidR="00C52B39">
        <w:rPr>
          <w:rFonts w:ascii="Arial" w:eastAsia="Times New Roman" w:hAnsi="Arial" w:cs="Arial"/>
          <w:color w:val="222222"/>
          <w:sz w:val="24"/>
          <w:szCs w:val="24"/>
        </w:rPr>
        <w:t xml:space="preserve"> fortemente penalizzati dalla prevista Riforma della PAC;</w:t>
      </w:r>
    </w:p>
    <w:p w14:paraId="094F40EF" w14:textId="77777777" w:rsidR="007A47C4" w:rsidRPr="00ED4A27" w:rsidRDefault="007A47C4" w:rsidP="006155D2">
      <w:pPr>
        <w:shd w:val="clear" w:color="auto" w:fill="FFFFFF"/>
        <w:spacing w:after="0" w:line="240" w:lineRule="auto"/>
        <w:jc w:val="both"/>
        <w:rPr>
          <w:rFonts w:ascii="Arial" w:eastAsia="Times New Roman" w:hAnsi="Arial" w:cs="Arial"/>
          <w:color w:val="222222"/>
          <w:sz w:val="16"/>
          <w:szCs w:val="16"/>
        </w:rPr>
      </w:pPr>
    </w:p>
    <w:p w14:paraId="6FF05239" w14:textId="76D46E1C" w:rsidR="00330BA5" w:rsidRDefault="000A3CCA" w:rsidP="006155D2">
      <w:pPr>
        <w:pStyle w:val="Paragrafoelenco"/>
        <w:numPr>
          <w:ilvl w:val="0"/>
          <w:numId w:val="16"/>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Emanare provvedimenti </w:t>
      </w:r>
      <w:r w:rsidR="00A42092">
        <w:rPr>
          <w:rFonts w:ascii="Arial" w:eastAsia="Times New Roman" w:hAnsi="Arial" w:cs="Arial"/>
          <w:color w:val="222222"/>
          <w:sz w:val="24"/>
          <w:szCs w:val="24"/>
        </w:rPr>
        <w:t xml:space="preserve">normativi </w:t>
      </w:r>
      <w:r>
        <w:rPr>
          <w:rFonts w:ascii="Arial" w:eastAsia="Times New Roman" w:hAnsi="Arial" w:cs="Arial"/>
          <w:color w:val="222222"/>
          <w:sz w:val="24"/>
          <w:szCs w:val="24"/>
        </w:rPr>
        <w:t>specifici</w:t>
      </w:r>
      <w:r w:rsidR="00436947">
        <w:rPr>
          <w:rFonts w:ascii="Arial" w:eastAsia="Times New Roman" w:hAnsi="Arial" w:cs="Arial"/>
          <w:color w:val="222222"/>
          <w:sz w:val="24"/>
          <w:szCs w:val="24"/>
        </w:rPr>
        <w:t xml:space="preserve">, anche con riferimento </w:t>
      </w:r>
      <w:r w:rsidR="006F121F">
        <w:rPr>
          <w:rFonts w:ascii="Arial" w:eastAsia="Times New Roman" w:hAnsi="Arial" w:cs="Arial"/>
          <w:color w:val="222222"/>
          <w:sz w:val="24"/>
          <w:szCs w:val="24"/>
        </w:rPr>
        <w:t>al D. Lgs 198/2021</w:t>
      </w:r>
      <w:r w:rsidR="006E67ED">
        <w:rPr>
          <w:rFonts w:ascii="Arial" w:eastAsia="Times New Roman" w:hAnsi="Arial" w:cs="Arial"/>
          <w:color w:val="222222"/>
          <w:sz w:val="24"/>
          <w:szCs w:val="24"/>
        </w:rPr>
        <w:t xml:space="preserve"> in materia di pratiche commerciali sleali</w:t>
      </w:r>
      <w:r w:rsidR="009F009B">
        <w:rPr>
          <w:rFonts w:ascii="Arial" w:eastAsia="Times New Roman" w:hAnsi="Arial" w:cs="Arial"/>
          <w:color w:val="222222"/>
          <w:sz w:val="24"/>
          <w:szCs w:val="24"/>
        </w:rPr>
        <w:t xml:space="preserve"> nei rapporti tra imprese nella filiera agricola e alimentare,</w:t>
      </w:r>
      <w:r w:rsidR="006E67ED">
        <w:rPr>
          <w:rFonts w:ascii="Arial" w:eastAsia="Times New Roman" w:hAnsi="Arial" w:cs="Arial"/>
          <w:color w:val="222222"/>
          <w:sz w:val="24"/>
          <w:szCs w:val="24"/>
        </w:rPr>
        <w:t xml:space="preserve"> </w:t>
      </w:r>
      <w:r>
        <w:rPr>
          <w:rFonts w:ascii="Arial" w:eastAsia="Times New Roman" w:hAnsi="Arial" w:cs="Arial"/>
          <w:color w:val="222222"/>
          <w:sz w:val="24"/>
          <w:szCs w:val="24"/>
        </w:rPr>
        <w:t>che prevedano:</w:t>
      </w:r>
    </w:p>
    <w:p w14:paraId="02411000" w14:textId="77777777" w:rsidR="000A3CCA" w:rsidRPr="00ED4A27" w:rsidRDefault="000A3CCA" w:rsidP="006155D2">
      <w:pPr>
        <w:pStyle w:val="Paragrafoelenco"/>
        <w:shd w:val="clear" w:color="auto" w:fill="FFFFFF"/>
        <w:spacing w:after="0" w:line="240" w:lineRule="auto"/>
        <w:jc w:val="both"/>
        <w:rPr>
          <w:rFonts w:ascii="Arial" w:eastAsia="Times New Roman" w:hAnsi="Arial" w:cs="Arial"/>
          <w:color w:val="222222"/>
          <w:sz w:val="16"/>
          <w:szCs w:val="16"/>
        </w:rPr>
      </w:pPr>
    </w:p>
    <w:p w14:paraId="0FD789A0" w14:textId="62F9D774" w:rsidR="000A3CCA" w:rsidRDefault="006B104C" w:rsidP="006155D2">
      <w:pPr>
        <w:pStyle w:val="Paragrafoelenco"/>
        <w:numPr>
          <w:ilvl w:val="0"/>
          <w:numId w:val="18"/>
        </w:numPr>
        <w:shd w:val="clear" w:color="auto" w:fill="FFFFFF"/>
        <w:spacing w:after="0" w:line="240" w:lineRule="auto"/>
        <w:jc w:val="both"/>
        <w:rPr>
          <w:rFonts w:ascii="Arial" w:eastAsia="Times New Roman" w:hAnsi="Arial" w:cs="Arial"/>
          <w:color w:val="222222"/>
          <w:sz w:val="24"/>
          <w:szCs w:val="24"/>
        </w:rPr>
      </w:pPr>
      <w:r w:rsidRPr="003075AF">
        <w:rPr>
          <w:rFonts w:ascii="Arial" w:eastAsia="Times New Roman" w:hAnsi="Arial" w:cs="Arial"/>
          <w:color w:val="222222"/>
          <w:sz w:val="24"/>
          <w:szCs w:val="24"/>
        </w:rPr>
        <w:t>sanzioni sino a un milione di euro a tutti quei rivenditori al dettaglio e grossisti pronti a commercializzare prodotti agricoli con prezzi inferiori ai costi di produzione</w:t>
      </w:r>
      <w:r>
        <w:rPr>
          <w:rFonts w:ascii="Arial" w:eastAsia="Times New Roman" w:hAnsi="Arial" w:cs="Arial"/>
          <w:color w:val="222222"/>
          <w:sz w:val="24"/>
          <w:szCs w:val="24"/>
        </w:rPr>
        <w:t>;</w:t>
      </w:r>
    </w:p>
    <w:p w14:paraId="58A7AF93" w14:textId="77777777" w:rsidR="00ED4A27" w:rsidRPr="00ED4A27" w:rsidRDefault="00ED4A27" w:rsidP="006155D2">
      <w:pPr>
        <w:pStyle w:val="Paragrafoelenco"/>
        <w:shd w:val="clear" w:color="auto" w:fill="FFFFFF"/>
        <w:spacing w:after="0" w:line="240" w:lineRule="auto"/>
        <w:ind w:left="1080"/>
        <w:jc w:val="both"/>
        <w:rPr>
          <w:rFonts w:ascii="Arial" w:eastAsia="Times New Roman" w:hAnsi="Arial" w:cs="Arial"/>
          <w:color w:val="222222"/>
          <w:sz w:val="16"/>
          <w:szCs w:val="16"/>
        </w:rPr>
      </w:pPr>
    </w:p>
    <w:p w14:paraId="094CB963" w14:textId="1A7BE2F7" w:rsidR="006B104C" w:rsidRPr="00330BA5" w:rsidRDefault="006922FC" w:rsidP="006155D2">
      <w:pPr>
        <w:pStyle w:val="Paragrafoelenco"/>
        <w:numPr>
          <w:ilvl w:val="0"/>
          <w:numId w:val="18"/>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garanzie, nei rapporti contrattuali, </w:t>
      </w:r>
      <w:r w:rsidR="00FE0838">
        <w:rPr>
          <w:rFonts w:ascii="Arial" w:eastAsia="Times New Roman" w:hAnsi="Arial" w:cs="Arial"/>
          <w:color w:val="222222"/>
          <w:sz w:val="24"/>
          <w:szCs w:val="24"/>
        </w:rPr>
        <w:t>che i prezzi concordati tra produttori e acquirenti coprano i costi di produzione;</w:t>
      </w:r>
    </w:p>
    <w:p w14:paraId="04CB4E5A" w14:textId="77777777" w:rsidR="007C1A89" w:rsidRPr="003075AF" w:rsidRDefault="007C1A89" w:rsidP="006155D2">
      <w:pPr>
        <w:shd w:val="clear" w:color="auto" w:fill="FFFFFF"/>
        <w:spacing w:after="0" w:line="240" w:lineRule="auto"/>
        <w:jc w:val="both"/>
        <w:rPr>
          <w:rFonts w:ascii="Arial" w:eastAsia="Times New Roman" w:hAnsi="Arial" w:cs="Arial"/>
          <w:color w:val="222222"/>
          <w:sz w:val="24"/>
          <w:szCs w:val="24"/>
        </w:rPr>
      </w:pPr>
    </w:p>
    <w:p w14:paraId="04CB4E6F" w14:textId="38F52429" w:rsidR="007C1A89" w:rsidRPr="00ED4A27" w:rsidRDefault="00A14B5A" w:rsidP="006155D2">
      <w:pPr>
        <w:pStyle w:val="Paragrafoelenco"/>
        <w:numPr>
          <w:ilvl w:val="0"/>
          <w:numId w:val="16"/>
        </w:numPr>
        <w:shd w:val="clear" w:color="auto" w:fill="FFFFFF"/>
        <w:tabs>
          <w:tab w:val="left" w:pos="9072"/>
        </w:tabs>
        <w:spacing w:after="0" w:line="240" w:lineRule="auto"/>
        <w:jc w:val="both"/>
        <w:rPr>
          <w:rFonts w:ascii="Arial" w:hAnsi="Arial" w:cs="Arial"/>
          <w:sz w:val="24"/>
          <w:szCs w:val="24"/>
        </w:rPr>
      </w:pPr>
      <w:r w:rsidRPr="00ED4A27">
        <w:rPr>
          <w:rFonts w:ascii="Arial" w:eastAsia="Times New Roman" w:hAnsi="Arial" w:cs="Arial"/>
          <w:color w:val="222222"/>
          <w:sz w:val="24"/>
          <w:szCs w:val="24"/>
        </w:rPr>
        <w:t xml:space="preserve">Prevedere procedure semplificate che abbattano i costi della burocrazia relativamente </w:t>
      </w:r>
      <w:r w:rsidR="000B1412" w:rsidRPr="00ED4A27">
        <w:rPr>
          <w:rFonts w:ascii="Arial" w:eastAsia="Times New Roman" w:hAnsi="Arial" w:cs="Arial"/>
          <w:color w:val="222222"/>
          <w:sz w:val="24"/>
          <w:szCs w:val="24"/>
        </w:rPr>
        <w:t>ai controlli certificati antimafia propedeutici alla erogazione degli aiuti AGEA</w:t>
      </w:r>
      <w:r w:rsidR="00450C76" w:rsidRPr="00ED4A27">
        <w:rPr>
          <w:rFonts w:ascii="Arial" w:eastAsia="Times New Roman" w:hAnsi="Arial" w:cs="Arial"/>
          <w:color w:val="222222"/>
          <w:sz w:val="24"/>
          <w:szCs w:val="24"/>
        </w:rPr>
        <w:t xml:space="preserve">, procedendo </w:t>
      </w:r>
      <w:r w:rsidR="007C1A89" w:rsidRPr="00ED4A27">
        <w:rPr>
          <w:rFonts w:ascii="Arial" w:eastAsia="Times New Roman" w:hAnsi="Arial" w:cs="Arial"/>
          <w:color w:val="222222"/>
          <w:sz w:val="24"/>
          <w:szCs w:val="24"/>
        </w:rPr>
        <w:t xml:space="preserve">all’erogazione degli aiuti alla constatazione dell’avvenuta registrazione delle previste dichiarazioni del beneficiario nei sistemi </w:t>
      </w:r>
      <w:r w:rsidR="00450C76" w:rsidRPr="00ED4A27">
        <w:rPr>
          <w:rFonts w:ascii="Arial" w:eastAsia="Times New Roman" w:hAnsi="Arial" w:cs="Arial"/>
          <w:color w:val="222222"/>
          <w:sz w:val="24"/>
          <w:szCs w:val="24"/>
        </w:rPr>
        <w:t>SIAN.</w:t>
      </w:r>
    </w:p>
    <w:sectPr w:rsidR="007C1A89" w:rsidRPr="00ED4A27" w:rsidSect="0095722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4E72" w14:textId="77777777" w:rsidR="00C45FB0" w:rsidRDefault="00C45FB0" w:rsidP="00EA0195">
      <w:pPr>
        <w:spacing w:after="0" w:line="240" w:lineRule="auto"/>
      </w:pPr>
      <w:r>
        <w:separator/>
      </w:r>
    </w:p>
  </w:endnote>
  <w:endnote w:type="continuationSeparator" w:id="0">
    <w:p w14:paraId="04CB4E73" w14:textId="77777777" w:rsidR="00C45FB0" w:rsidRDefault="00C45FB0" w:rsidP="00EA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8751"/>
      <w:docPartObj>
        <w:docPartGallery w:val="Page Numbers (Bottom of Page)"/>
        <w:docPartUnique/>
      </w:docPartObj>
    </w:sdtPr>
    <w:sdtEndPr/>
    <w:sdtContent>
      <w:p w14:paraId="04CB4E76" w14:textId="77777777" w:rsidR="0024562D" w:rsidRDefault="00FF6188">
        <w:pPr>
          <w:pStyle w:val="Pidipagina"/>
          <w:jc w:val="right"/>
        </w:pPr>
        <w:r>
          <w:fldChar w:fldCharType="begin"/>
        </w:r>
        <w:r w:rsidR="0024562D">
          <w:instrText>PAGE   \* MERGEFORMAT</w:instrText>
        </w:r>
        <w:r>
          <w:fldChar w:fldCharType="separate"/>
        </w:r>
        <w:r w:rsidR="007C1A89">
          <w:rPr>
            <w:noProof/>
          </w:rPr>
          <w:t>3</w:t>
        </w:r>
        <w:r>
          <w:fldChar w:fldCharType="end"/>
        </w:r>
      </w:p>
    </w:sdtContent>
  </w:sdt>
  <w:p w14:paraId="04CB4E77" w14:textId="77777777" w:rsidR="00742530" w:rsidRPr="009D7377" w:rsidRDefault="009D7377">
    <w:pPr>
      <w:pStyle w:val="Pidipagina"/>
      <w:rPr>
        <w:sz w:val="16"/>
        <w:szCs w:val="16"/>
      </w:rPr>
    </w:pPr>
    <w:r w:rsidRPr="009D7377">
      <w:rPr>
        <w:sz w:val="16"/>
        <w:szCs w:val="16"/>
      </w:rPr>
      <w:t xml:space="preserve">Bari, </w:t>
    </w:r>
    <w:r w:rsidR="007C1A89">
      <w:rPr>
        <w:sz w:val="16"/>
        <w:szCs w:val="16"/>
      </w:rPr>
      <w:t>09.09</w:t>
    </w:r>
    <w:r w:rsidRPr="009D7377">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4E70" w14:textId="77777777" w:rsidR="00C45FB0" w:rsidRDefault="00C45FB0" w:rsidP="00EA0195">
      <w:pPr>
        <w:spacing w:after="0" w:line="240" w:lineRule="auto"/>
      </w:pPr>
      <w:r>
        <w:separator/>
      </w:r>
    </w:p>
  </w:footnote>
  <w:footnote w:type="continuationSeparator" w:id="0">
    <w:p w14:paraId="04CB4E71" w14:textId="77777777" w:rsidR="00C45FB0" w:rsidRDefault="00C45FB0" w:rsidP="00EA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4E74" w14:textId="77777777" w:rsidR="00742530" w:rsidRDefault="001345B6">
    <w:pPr>
      <w:pStyle w:val="Intestazione"/>
    </w:pPr>
    <w:r w:rsidRPr="001345B6">
      <w:rPr>
        <w:noProof/>
      </w:rPr>
      <w:drawing>
        <wp:inline distT="0" distB="0" distL="0" distR="0" wp14:anchorId="04CB4E78" wp14:editId="04CB4E79">
          <wp:extent cx="1343025" cy="934851"/>
          <wp:effectExtent l="19050" t="0" r="9525" b="0"/>
          <wp:docPr id="3" name="Immagine 1" descr="C:\Users\G.Creanza\Documents\DOCUMENTI 06-01-2018\LOGHI\Logo Cia AGRICOLTORI ITALIANI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eanza\Documents\DOCUMENTI 06-01-2018\LOGHI\Logo Cia AGRICOLTORI ITALIANI 2018.png"/>
                  <pic:cNvPicPr>
                    <a:picLocks noChangeAspect="1" noChangeArrowheads="1"/>
                  </pic:cNvPicPr>
                </pic:nvPicPr>
                <pic:blipFill>
                  <a:blip r:embed="rId1"/>
                  <a:srcRect/>
                  <a:stretch>
                    <a:fillRect/>
                  </a:stretch>
                </pic:blipFill>
                <pic:spPr bwMode="auto">
                  <a:xfrm>
                    <a:off x="0" y="0"/>
                    <a:ext cx="1345487" cy="936564"/>
                  </a:xfrm>
                  <a:prstGeom prst="rect">
                    <a:avLst/>
                  </a:prstGeom>
                  <a:noFill/>
                  <a:ln w="9525">
                    <a:noFill/>
                    <a:miter lim="800000"/>
                    <a:headEnd/>
                    <a:tailEnd/>
                  </a:ln>
                </pic:spPr>
              </pic:pic>
            </a:graphicData>
          </a:graphic>
        </wp:inline>
      </w:drawing>
    </w:r>
  </w:p>
  <w:p w14:paraId="04CB4E75" w14:textId="77777777" w:rsidR="00061B52" w:rsidRPr="007A0DB6" w:rsidRDefault="00061B52">
    <w:pPr>
      <w:pStyle w:val="Intestazione"/>
      <w:rPr>
        <w:rFonts w:asciiTheme="minorHAnsi" w:hAnsiTheme="minorHAnsi"/>
        <w:b/>
        <w:sz w:val="28"/>
        <w:szCs w:val="28"/>
      </w:rPr>
    </w:pPr>
    <w:r w:rsidRPr="007A0DB6">
      <w:rPr>
        <w:rFonts w:asciiTheme="minorHAnsi" w:hAnsiTheme="minorHAnsi"/>
        <w:b/>
        <w:sz w:val="28"/>
        <w:szCs w:val="28"/>
      </w:rPr>
      <w:t>PUGLIA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E6F"/>
    <w:multiLevelType w:val="hybridMultilevel"/>
    <w:tmpl w:val="348A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E17B6A"/>
    <w:multiLevelType w:val="hybridMultilevel"/>
    <w:tmpl w:val="FFFFFFFF"/>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FEE3650"/>
    <w:multiLevelType w:val="hybridMultilevel"/>
    <w:tmpl w:val="FFFFFFFF"/>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81C0635"/>
    <w:multiLevelType w:val="hybridMultilevel"/>
    <w:tmpl w:val="B7AA88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F31DCE"/>
    <w:multiLevelType w:val="hybridMultilevel"/>
    <w:tmpl w:val="ABFA2BEE"/>
    <w:lvl w:ilvl="0" w:tplc="0410000B">
      <w:start w:val="1"/>
      <w:numFmt w:val="bullet"/>
      <w:lvlText w:val=""/>
      <w:lvlJc w:val="left"/>
      <w:pPr>
        <w:tabs>
          <w:tab w:val="num" w:pos="180"/>
        </w:tabs>
        <w:ind w:left="180" w:hanging="360"/>
      </w:pPr>
      <w:rPr>
        <w:rFonts w:ascii="Wingdings" w:hAnsi="Wingdings"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A4A66E2"/>
    <w:multiLevelType w:val="hybridMultilevel"/>
    <w:tmpl w:val="0DE0BF94"/>
    <w:lvl w:ilvl="0" w:tplc="99E8E552">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DA3F98"/>
    <w:multiLevelType w:val="hybridMultilevel"/>
    <w:tmpl w:val="D28CBC04"/>
    <w:lvl w:ilvl="0" w:tplc="EA623C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E2115E0"/>
    <w:multiLevelType w:val="hybridMultilevel"/>
    <w:tmpl w:val="55DE8478"/>
    <w:lvl w:ilvl="0" w:tplc="BBF8CC46">
      <w:start w:val="1"/>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7D5501"/>
    <w:multiLevelType w:val="hybridMultilevel"/>
    <w:tmpl w:val="8E444F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EC0DAA"/>
    <w:multiLevelType w:val="hybridMultilevel"/>
    <w:tmpl w:val="1B32D7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8A5F47"/>
    <w:multiLevelType w:val="hybridMultilevel"/>
    <w:tmpl w:val="C2C6C95C"/>
    <w:lvl w:ilvl="0" w:tplc="1E4C9E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E2756F2"/>
    <w:multiLevelType w:val="hybridMultilevel"/>
    <w:tmpl w:val="3A925E58"/>
    <w:lvl w:ilvl="0" w:tplc="7CA2BB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54542B"/>
    <w:multiLevelType w:val="hybridMultilevel"/>
    <w:tmpl w:val="3542A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FB6CF4"/>
    <w:multiLevelType w:val="hybridMultilevel"/>
    <w:tmpl w:val="A5647E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0E07E2"/>
    <w:multiLevelType w:val="hybridMultilevel"/>
    <w:tmpl w:val="7F72B432"/>
    <w:lvl w:ilvl="0" w:tplc="18EC53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2C1412"/>
    <w:multiLevelType w:val="hybridMultilevel"/>
    <w:tmpl w:val="6F84807A"/>
    <w:lvl w:ilvl="0" w:tplc="633665B6">
      <w:start w:val="1"/>
      <w:numFmt w:val="lowerLetter"/>
      <w:lvlText w:val="%1)"/>
      <w:lvlJc w:val="left"/>
      <w:pPr>
        <w:ind w:left="720" w:hanging="360"/>
      </w:pPr>
      <w:rPr>
        <w:rFonts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AB2749"/>
    <w:multiLevelType w:val="hybridMultilevel"/>
    <w:tmpl w:val="C0B0A9AA"/>
    <w:lvl w:ilvl="0" w:tplc="64185E64">
      <w:start w:val="1"/>
      <w:numFmt w:val="lowerLetter"/>
      <w:lvlText w:val="%1)"/>
      <w:lvlJc w:val="left"/>
      <w:pPr>
        <w:ind w:left="644"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4D0F58"/>
    <w:multiLevelType w:val="hybridMultilevel"/>
    <w:tmpl w:val="7D080F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9393532">
    <w:abstractNumId w:val="12"/>
  </w:num>
  <w:num w:numId="2" w16cid:durableId="952252191">
    <w:abstractNumId w:val="4"/>
  </w:num>
  <w:num w:numId="3" w16cid:durableId="1973976424">
    <w:abstractNumId w:val="15"/>
  </w:num>
  <w:num w:numId="4" w16cid:durableId="1880818055">
    <w:abstractNumId w:val="8"/>
  </w:num>
  <w:num w:numId="5" w16cid:durableId="489953553">
    <w:abstractNumId w:val="5"/>
  </w:num>
  <w:num w:numId="6" w16cid:durableId="1727954467">
    <w:abstractNumId w:val="3"/>
  </w:num>
  <w:num w:numId="7" w16cid:durableId="82801640">
    <w:abstractNumId w:val="9"/>
  </w:num>
  <w:num w:numId="8" w16cid:durableId="1258297034">
    <w:abstractNumId w:val="13"/>
  </w:num>
  <w:num w:numId="9" w16cid:durableId="2043431426">
    <w:abstractNumId w:val="0"/>
  </w:num>
  <w:num w:numId="10" w16cid:durableId="1660305743">
    <w:abstractNumId w:val="7"/>
  </w:num>
  <w:num w:numId="11" w16cid:durableId="809637463">
    <w:abstractNumId w:val="16"/>
  </w:num>
  <w:num w:numId="12" w16cid:durableId="1289706665">
    <w:abstractNumId w:val="17"/>
  </w:num>
  <w:num w:numId="13" w16cid:durableId="1619335009">
    <w:abstractNumId w:val="1"/>
  </w:num>
  <w:num w:numId="14" w16cid:durableId="934751070">
    <w:abstractNumId w:val="2"/>
  </w:num>
  <w:num w:numId="15" w16cid:durableId="855195118">
    <w:abstractNumId w:val="14"/>
  </w:num>
  <w:num w:numId="16" w16cid:durableId="1847401384">
    <w:abstractNumId w:val="11"/>
  </w:num>
  <w:num w:numId="17" w16cid:durableId="1952321276">
    <w:abstractNumId w:val="10"/>
  </w:num>
  <w:num w:numId="18" w16cid:durableId="702093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2FE1"/>
    <w:rsid w:val="000139CF"/>
    <w:rsid w:val="00014733"/>
    <w:rsid w:val="000246EA"/>
    <w:rsid w:val="00045058"/>
    <w:rsid w:val="000556B5"/>
    <w:rsid w:val="00061B52"/>
    <w:rsid w:val="00070359"/>
    <w:rsid w:val="000A0030"/>
    <w:rsid w:val="000A3CCA"/>
    <w:rsid w:val="000A4D77"/>
    <w:rsid w:val="000B1412"/>
    <w:rsid w:val="000C1C1A"/>
    <w:rsid w:val="000C4632"/>
    <w:rsid w:val="000D008B"/>
    <w:rsid w:val="000F2E55"/>
    <w:rsid w:val="00110BF1"/>
    <w:rsid w:val="00116B00"/>
    <w:rsid w:val="00123EDE"/>
    <w:rsid w:val="00132FE1"/>
    <w:rsid w:val="001345B6"/>
    <w:rsid w:val="00147467"/>
    <w:rsid w:val="00147556"/>
    <w:rsid w:val="00152610"/>
    <w:rsid w:val="001730AB"/>
    <w:rsid w:val="00173B21"/>
    <w:rsid w:val="001A56FB"/>
    <w:rsid w:val="001C5680"/>
    <w:rsid w:val="001D6F41"/>
    <w:rsid w:val="001E10A8"/>
    <w:rsid w:val="00200CC4"/>
    <w:rsid w:val="00217AE5"/>
    <w:rsid w:val="002220C3"/>
    <w:rsid w:val="0023229B"/>
    <w:rsid w:val="0024562D"/>
    <w:rsid w:val="00271306"/>
    <w:rsid w:val="002752B3"/>
    <w:rsid w:val="00276B05"/>
    <w:rsid w:val="00291487"/>
    <w:rsid w:val="002A5EBF"/>
    <w:rsid w:val="002A5EFA"/>
    <w:rsid w:val="002B730C"/>
    <w:rsid w:val="002D610C"/>
    <w:rsid w:val="002E1F54"/>
    <w:rsid w:val="002F1400"/>
    <w:rsid w:val="002F24B8"/>
    <w:rsid w:val="002F4DC8"/>
    <w:rsid w:val="00304899"/>
    <w:rsid w:val="003157AD"/>
    <w:rsid w:val="003224FF"/>
    <w:rsid w:val="003249D6"/>
    <w:rsid w:val="00326B85"/>
    <w:rsid w:val="00330BA5"/>
    <w:rsid w:val="00334446"/>
    <w:rsid w:val="00363BBB"/>
    <w:rsid w:val="00377E5E"/>
    <w:rsid w:val="00380830"/>
    <w:rsid w:val="003A12D9"/>
    <w:rsid w:val="003A12DE"/>
    <w:rsid w:val="003A3C00"/>
    <w:rsid w:val="003B018A"/>
    <w:rsid w:val="003D2A09"/>
    <w:rsid w:val="003E196B"/>
    <w:rsid w:val="003E597F"/>
    <w:rsid w:val="003E6C07"/>
    <w:rsid w:val="003F11C4"/>
    <w:rsid w:val="0040470F"/>
    <w:rsid w:val="00406049"/>
    <w:rsid w:val="00422AF2"/>
    <w:rsid w:val="00436947"/>
    <w:rsid w:val="00450C76"/>
    <w:rsid w:val="00463028"/>
    <w:rsid w:val="00463CBF"/>
    <w:rsid w:val="0048065D"/>
    <w:rsid w:val="00484FE9"/>
    <w:rsid w:val="00493D88"/>
    <w:rsid w:val="004A014C"/>
    <w:rsid w:val="004A19C8"/>
    <w:rsid w:val="004B271F"/>
    <w:rsid w:val="004B73A4"/>
    <w:rsid w:val="004C2AB1"/>
    <w:rsid w:val="004C3D03"/>
    <w:rsid w:val="004D056C"/>
    <w:rsid w:val="004D3E7F"/>
    <w:rsid w:val="004E405D"/>
    <w:rsid w:val="004E4A51"/>
    <w:rsid w:val="004E4D47"/>
    <w:rsid w:val="004E7E8A"/>
    <w:rsid w:val="00501EEE"/>
    <w:rsid w:val="00505CF7"/>
    <w:rsid w:val="005068C1"/>
    <w:rsid w:val="00521781"/>
    <w:rsid w:val="00560204"/>
    <w:rsid w:val="00582D05"/>
    <w:rsid w:val="005973D3"/>
    <w:rsid w:val="005A5207"/>
    <w:rsid w:val="005B49F2"/>
    <w:rsid w:val="005B6EE6"/>
    <w:rsid w:val="005D30E5"/>
    <w:rsid w:val="005E0A63"/>
    <w:rsid w:val="006155D2"/>
    <w:rsid w:val="006245B7"/>
    <w:rsid w:val="00634E56"/>
    <w:rsid w:val="00636323"/>
    <w:rsid w:val="006441A1"/>
    <w:rsid w:val="006508B3"/>
    <w:rsid w:val="006520A2"/>
    <w:rsid w:val="00667008"/>
    <w:rsid w:val="00674FC1"/>
    <w:rsid w:val="006922FC"/>
    <w:rsid w:val="006A23CA"/>
    <w:rsid w:val="006A4890"/>
    <w:rsid w:val="006B05C8"/>
    <w:rsid w:val="006B104C"/>
    <w:rsid w:val="006C4403"/>
    <w:rsid w:val="006D6A42"/>
    <w:rsid w:val="006E67ED"/>
    <w:rsid w:val="006F121F"/>
    <w:rsid w:val="006F12AF"/>
    <w:rsid w:val="006F2F2F"/>
    <w:rsid w:val="00702F1A"/>
    <w:rsid w:val="007058CD"/>
    <w:rsid w:val="00706F6B"/>
    <w:rsid w:val="007265F0"/>
    <w:rsid w:val="00735579"/>
    <w:rsid w:val="007453BB"/>
    <w:rsid w:val="00767575"/>
    <w:rsid w:val="00780C27"/>
    <w:rsid w:val="00784740"/>
    <w:rsid w:val="007979C5"/>
    <w:rsid w:val="007A0DB6"/>
    <w:rsid w:val="007A1570"/>
    <w:rsid w:val="007A47C4"/>
    <w:rsid w:val="007B475A"/>
    <w:rsid w:val="007B49E8"/>
    <w:rsid w:val="007B635A"/>
    <w:rsid w:val="007C035C"/>
    <w:rsid w:val="007C1A89"/>
    <w:rsid w:val="007C1AD8"/>
    <w:rsid w:val="008056AF"/>
    <w:rsid w:val="00806284"/>
    <w:rsid w:val="008200DB"/>
    <w:rsid w:val="008248AC"/>
    <w:rsid w:val="00831710"/>
    <w:rsid w:val="00841897"/>
    <w:rsid w:val="00850726"/>
    <w:rsid w:val="008510A7"/>
    <w:rsid w:val="008554C8"/>
    <w:rsid w:val="00866A05"/>
    <w:rsid w:val="00871E04"/>
    <w:rsid w:val="00883CB7"/>
    <w:rsid w:val="008865FB"/>
    <w:rsid w:val="008948E7"/>
    <w:rsid w:val="00894FB1"/>
    <w:rsid w:val="008A7644"/>
    <w:rsid w:val="008B5B77"/>
    <w:rsid w:val="008C752B"/>
    <w:rsid w:val="008E340D"/>
    <w:rsid w:val="008F7D71"/>
    <w:rsid w:val="00900CC4"/>
    <w:rsid w:val="00902154"/>
    <w:rsid w:val="00910402"/>
    <w:rsid w:val="009171AF"/>
    <w:rsid w:val="009267FA"/>
    <w:rsid w:val="00927866"/>
    <w:rsid w:val="00932515"/>
    <w:rsid w:val="0093718D"/>
    <w:rsid w:val="00946A3E"/>
    <w:rsid w:val="00951552"/>
    <w:rsid w:val="0095302B"/>
    <w:rsid w:val="00955144"/>
    <w:rsid w:val="0095722D"/>
    <w:rsid w:val="0096079F"/>
    <w:rsid w:val="00971F56"/>
    <w:rsid w:val="0099348F"/>
    <w:rsid w:val="00996F94"/>
    <w:rsid w:val="009A1A16"/>
    <w:rsid w:val="009A65B5"/>
    <w:rsid w:val="009A75A4"/>
    <w:rsid w:val="009B1F63"/>
    <w:rsid w:val="009B2B33"/>
    <w:rsid w:val="009D7377"/>
    <w:rsid w:val="009E19A9"/>
    <w:rsid w:val="009E42A4"/>
    <w:rsid w:val="009F009B"/>
    <w:rsid w:val="009F230B"/>
    <w:rsid w:val="00A05405"/>
    <w:rsid w:val="00A07CAE"/>
    <w:rsid w:val="00A12B0B"/>
    <w:rsid w:val="00A14B5A"/>
    <w:rsid w:val="00A359FF"/>
    <w:rsid w:val="00A41225"/>
    <w:rsid w:val="00A41558"/>
    <w:rsid w:val="00A42092"/>
    <w:rsid w:val="00A5529C"/>
    <w:rsid w:val="00A5699A"/>
    <w:rsid w:val="00A634EF"/>
    <w:rsid w:val="00A7035E"/>
    <w:rsid w:val="00A74626"/>
    <w:rsid w:val="00A755D8"/>
    <w:rsid w:val="00A77B0A"/>
    <w:rsid w:val="00A978C5"/>
    <w:rsid w:val="00A97F17"/>
    <w:rsid w:val="00AB07D8"/>
    <w:rsid w:val="00AC0EFF"/>
    <w:rsid w:val="00AC4AF7"/>
    <w:rsid w:val="00AD2257"/>
    <w:rsid w:val="00AD29F2"/>
    <w:rsid w:val="00AE2AA3"/>
    <w:rsid w:val="00AF0A89"/>
    <w:rsid w:val="00AF425C"/>
    <w:rsid w:val="00AF731C"/>
    <w:rsid w:val="00B224F5"/>
    <w:rsid w:val="00B42251"/>
    <w:rsid w:val="00B52BEF"/>
    <w:rsid w:val="00B55F9E"/>
    <w:rsid w:val="00B74652"/>
    <w:rsid w:val="00B76F6F"/>
    <w:rsid w:val="00B77247"/>
    <w:rsid w:val="00B847D5"/>
    <w:rsid w:val="00BA3F33"/>
    <w:rsid w:val="00BB14AC"/>
    <w:rsid w:val="00BC3BEE"/>
    <w:rsid w:val="00BE14C1"/>
    <w:rsid w:val="00BE35EB"/>
    <w:rsid w:val="00BE7821"/>
    <w:rsid w:val="00BF1318"/>
    <w:rsid w:val="00C40C75"/>
    <w:rsid w:val="00C42B47"/>
    <w:rsid w:val="00C42F61"/>
    <w:rsid w:val="00C45FB0"/>
    <w:rsid w:val="00C52B39"/>
    <w:rsid w:val="00C64398"/>
    <w:rsid w:val="00C72963"/>
    <w:rsid w:val="00C77E44"/>
    <w:rsid w:val="00C9275A"/>
    <w:rsid w:val="00CB0C4B"/>
    <w:rsid w:val="00CC2374"/>
    <w:rsid w:val="00CC64AE"/>
    <w:rsid w:val="00CD6140"/>
    <w:rsid w:val="00CF366E"/>
    <w:rsid w:val="00CF646F"/>
    <w:rsid w:val="00D122E8"/>
    <w:rsid w:val="00D23864"/>
    <w:rsid w:val="00D23E20"/>
    <w:rsid w:val="00D264A6"/>
    <w:rsid w:val="00D36803"/>
    <w:rsid w:val="00D3732E"/>
    <w:rsid w:val="00D4016E"/>
    <w:rsid w:val="00D4309F"/>
    <w:rsid w:val="00D53907"/>
    <w:rsid w:val="00D573CF"/>
    <w:rsid w:val="00D57CFF"/>
    <w:rsid w:val="00D626E7"/>
    <w:rsid w:val="00D76055"/>
    <w:rsid w:val="00D86AD7"/>
    <w:rsid w:val="00D952E0"/>
    <w:rsid w:val="00D964F5"/>
    <w:rsid w:val="00DA6569"/>
    <w:rsid w:val="00DD0D1F"/>
    <w:rsid w:val="00DD6B5B"/>
    <w:rsid w:val="00DE5C3E"/>
    <w:rsid w:val="00DE6473"/>
    <w:rsid w:val="00DE7047"/>
    <w:rsid w:val="00DE7A6E"/>
    <w:rsid w:val="00DF0892"/>
    <w:rsid w:val="00E26A9C"/>
    <w:rsid w:val="00E26B25"/>
    <w:rsid w:val="00E3450E"/>
    <w:rsid w:val="00E4008B"/>
    <w:rsid w:val="00E406E9"/>
    <w:rsid w:val="00E54085"/>
    <w:rsid w:val="00E54E16"/>
    <w:rsid w:val="00E61504"/>
    <w:rsid w:val="00E64AFF"/>
    <w:rsid w:val="00E74A1A"/>
    <w:rsid w:val="00E97456"/>
    <w:rsid w:val="00EA0195"/>
    <w:rsid w:val="00EA37BA"/>
    <w:rsid w:val="00EA7466"/>
    <w:rsid w:val="00EB0FB5"/>
    <w:rsid w:val="00EB46E4"/>
    <w:rsid w:val="00ED2FA5"/>
    <w:rsid w:val="00ED4A27"/>
    <w:rsid w:val="00EE300B"/>
    <w:rsid w:val="00EE42E7"/>
    <w:rsid w:val="00EF0FB9"/>
    <w:rsid w:val="00EF6DA7"/>
    <w:rsid w:val="00F064D5"/>
    <w:rsid w:val="00F226C6"/>
    <w:rsid w:val="00F2295D"/>
    <w:rsid w:val="00F2425C"/>
    <w:rsid w:val="00F24B7D"/>
    <w:rsid w:val="00F27C73"/>
    <w:rsid w:val="00F40E5F"/>
    <w:rsid w:val="00F52048"/>
    <w:rsid w:val="00F570B2"/>
    <w:rsid w:val="00F73127"/>
    <w:rsid w:val="00F90B10"/>
    <w:rsid w:val="00F9152B"/>
    <w:rsid w:val="00FA62DA"/>
    <w:rsid w:val="00FA6872"/>
    <w:rsid w:val="00FB3CF6"/>
    <w:rsid w:val="00FD28D4"/>
    <w:rsid w:val="00FD5199"/>
    <w:rsid w:val="00FD6BAA"/>
    <w:rsid w:val="00FD6D5A"/>
    <w:rsid w:val="00FE0838"/>
    <w:rsid w:val="00FE4120"/>
    <w:rsid w:val="00FF0AE7"/>
    <w:rsid w:val="00FF61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4E26"/>
  <w15:docId w15:val="{7603805F-61CD-49DC-A3F3-9281D4A7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E56"/>
  </w:style>
  <w:style w:type="paragraph" w:styleId="Titolo1">
    <w:name w:val="heading 1"/>
    <w:basedOn w:val="Normale"/>
    <w:next w:val="Normale"/>
    <w:link w:val="Titolo1Carattere"/>
    <w:qFormat/>
    <w:rsid w:val="008056AF"/>
    <w:pPr>
      <w:keepNext/>
      <w:spacing w:after="0" w:line="240" w:lineRule="auto"/>
      <w:outlineLvl w:val="0"/>
    </w:pPr>
    <w:rPr>
      <w:rFonts w:ascii="Times New Roman" w:eastAsia="Times New Roman" w:hAnsi="Times New Roman" w:cs="Times New Roman"/>
      <w:b/>
      <w:bCs/>
      <w:sz w:val="20"/>
      <w:szCs w:val="24"/>
    </w:rPr>
  </w:style>
  <w:style w:type="paragraph" w:styleId="Titolo3">
    <w:name w:val="heading 3"/>
    <w:basedOn w:val="Normale"/>
    <w:next w:val="Normale"/>
    <w:link w:val="Titolo3Carattere"/>
    <w:uiPriority w:val="9"/>
    <w:semiHidden/>
    <w:unhideWhenUsed/>
    <w:qFormat/>
    <w:rsid w:val="006E67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2FE1"/>
    <w:pPr>
      <w:ind w:left="720"/>
      <w:contextualSpacing/>
    </w:pPr>
  </w:style>
  <w:style w:type="character" w:customStyle="1" w:styleId="Titolo1Carattere">
    <w:name w:val="Titolo 1 Carattere"/>
    <w:basedOn w:val="Carpredefinitoparagrafo"/>
    <w:link w:val="Titolo1"/>
    <w:rsid w:val="008056AF"/>
    <w:rPr>
      <w:rFonts w:ascii="Times New Roman" w:eastAsia="Times New Roman" w:hAnsi="Times New Roman" w:cs="Times New Roman"/>
      <w:b/>
      <w:bCs/>
      <w:sz w:val="20"/>
      <w:szCs w:val="24"/>
    </w:rPr>
  </w:style>
  <w:style w:type="paragraph" w:styleId="Intestazione">
    <w:name w:val="header"/>
    <w:basedOn w:val="Normale"/>
    <w:link w:val="IntestazioneCarattere"/>
    <w:rsid w:val="008056AF"/>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8056AF"/>
    <w:rPr>
      <w:rFonts w:ascii="Times New Roman" w:eastAsia="Times New Roman" w:hAnsi="Times New Roman" w:cs="Times New Roman"/>
      <w:sz w:val="24"/>
      <w:szCs w:val="24"/>
    </w:rPr>
  </w:style>
  <w:style w:type="paragraph" w:styleId="Pidipagina">
    <w:name w:val="footer"/>
    <w:basedOn w:val="Normale"/>
    <w:link w:val="PidipaginaCarattere"/>
    <w:uiPriority w:val="99"/>
    <w:rsid w:val="008056AF"/>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8056AF"/>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8056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6AF"/>
    <w:rPr>
      <w:rFonts w:ascii="Tahoma" w:hAnsi="Tahoma" w:cs="Tahoma"/>
      <w:sz w:val="16"/>
      <w:szCs w:val="16"/>
    </w:rPr>
  </w:style>
  <w:style w:type="character" w:styleId="Collegamentoipertestuale">
    <w:name w:val="Hyperlink"/>
    <w:unhideWhenUsed/>
    <w:rsid w:val="004E405D"/>
    <w:rPr>
      <w:color w:val="0000FF"/>
      <w:u w:val="single"/>
    </w:rPr>
  </w:style>
  <w:style w:type="table" w:styleId="Grigliatabella">
    <w:name w:val="Table Grid"/>
    <w:basedOn w:val="Tabellanormale"/>
    <w:uiPriority w:val="59"/>
    <w:rsid w:val="00597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zionenonrisolta1">
    <w:name w:val="Menzione non risolta1"/>
    <w:basedOn w:val="Carpredefinitoparagrafo"/>
    <w:uiPriority w:val="99"/>
    <w:semiHidden/>
    <w:unhideWhenUsed/>
    <w:rsid w:val="00BF1318"/>
    <w:rPr>
      <w:color w:val="605E5C"/>
      <w:shd w:val="clear" w:color="auto" w:fill="E1DFDD"/>
    </w:rPr>
  </w:style>
  <w:style w:type="paragraph" w:customStyle="1" w:styleId="Nessunaspaziatura1">
    <w:name w:val="Nessuna spaziatura1"/>
    <w:uiPriority w:val="1"/>
    <w:qFormat/>
    <w:rsid w:val="00883CB7"/>
    <w:pPr>
      <w:spacing w:after="0" w:line="240" w:lineRule="auto"/>
    </w:pPr>
    <w:rPr>
      <w:rFonts w:ascii="Times New Roman" w:eastAsia="Times New Roman" w:hAnsi="Times New Roman" w:cs="Times New Roman"/>
      <w:sz w:val="24"/>
      <w:szCs w:val="24"/>
    </w:rPr>
  </w:style>
  <w:style w:type="character" w:customStyle="1" w:styleId="il">
    <w:name w:val="il"/>
    <w:rsid w:val="00883CB7"/>
  </w:style>
  <w:style w:type="character" w:customStyle="1" w:styleId="Titolo3Carattere">
    <w:name w:val="Titolo 3 Carattere"/>
    <w:basedOn w:val="Carpredefinitoparagrafo"/>
    <w:link w:val="Titolo3"/>
    <w:uiPriority w:val="9"/>
    <w:semiHidden/>
    <w:rsid w:val="006E67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7066">
      <w:bodyDiv w:val="1"/>
      <w:marLeft w:val="0"/>
      <w:marRight w:val="0"/>
      <w:marTop w:val="0"/>
      <w:marBottom w:val="0"/>
      <w:divBdr>
        <w:top w:val="none" w:sz="0" w:space="0" w:color="auto"/>
        <w:left w:val="none" w:sz="0" w:space="0" w:color="auto"/>
        <w:bottom w:val="none" w:sz="0" w:space="0" w:color="auto"/>
        <w:right w:val="none" w:sz="0" w:space="0" w:color="auto"/>
      </w:divBdr>
    </w:div>
    <w:div w:id="799961584">
      <w:bodyDiv w:val="1"/>
      <w:marLeft w:val="0"/>
      <w:marRight w:val="0"/>
      <w:marTop w:val="0"/>
      <w:marBottom w:val="0"/>
      <w:divBdr>
        <w:top w:val="none" w:sz="0" w:space="0" w:color="auto"/>
        <w:left w:val="none" w:sz="0" w:space="0" w:color="auto"/>
        <w:bottom w:val="none" w:sz="0" w:space="0" w:color="auto"/>
        <w:right w:val="none" w:sz="0" w:space="0" w:color="auto"/>
      </w:divBdr>
    </w:div>
    <w:div w:id="1025711296">
      <w:bodyDiv w:val="1"/>
      <w:marLeft w:val="0"/>
      <w:marRight w:val="0"/>
      <w:marTop w:val="0"/>
      <w:marBottom w:val="0"/>
      <w:divBdr>
        <w:top w:val="none" w:sz="0" w:space="0" w:color="auto"/>
        <w:left w:val="none" w:sz="0" w:space="0" w:color="auto"/>
        <w:bottom w:val="none" w:sz="0" w:space="0" w:color="auto"/>
        <w:right w:val="none" w:sz="0" w:space="0" w:color="auto"/>
      </w:divBdr>
    </w:div>
    <w:div w:id="12356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C2FB-258C-4985-9E96-1A9B061D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1212</Words>
  <Characters>6911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Creanza</dc:creator>
  <cp:lastModifiedBy>ciaufficio@hotmail.com</cp:lastModifiedBy>
  <cp:revision>11</cp:revision>
  <cp:lastPrinted>2022-06-24T17:37:00Z</cp:lastPrinted>
  <dcterms:created xsi:type="dcterms:W3CDTF">2022-09-07T10:31:00Z</dcterms:created>
  <dcterms:modified xsi:type="dcterms:W3CDTF">2022-09-07T17:16:00Z</dcterms:modified>
</cp:coreProperties>
</file>